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E1" w:rsidRPr="005D06E1" w:rsidRDefault="005D06E1" w:rsidP="005D06E1">
      <w:pPr>
        <w:pStyle w:val="Heading1"/>
        <w:numPr>
          <w:ilvl w:val="0"/>
          <w:numId w:val="0"/>
        </w:numPr>
        <w:spacing w:before="0"/>
        <w:ind w:left="432"/>
        <w:rPr>
          <w:rFonts w:asciiTheme="majorBidi" w:hAnsiTheme="majorBidi"/>
          <w:noProof/>
          <w:sz w:val="20"/>
          <w:szCs w:val="20"/>
        </w:rPr>
      </w:pPr>
      <w:bookmarkStart w:id="0" w:name="_Toc523727698"/>
      <w:r w:rsidRPr="005D06E1">
        <w:rPr>
          <w:rFonts w:asciiTheme="majorBidi" w:hAnsiTheme="majorBidi"/>
          <w:noProof/>
          <w:sz w:val="20"/>
          <w:szCs w:val="20"/>
        </w:rPr>
        <w:t>BAB III</w:t>
      </w:r>
      <w:r w:rsidRPr="005D06E1">
        <w:rPr>
          <w:rFonts w:asciiTheme="majorBidi" w:hAnsiTheme="majorBidi"/>
          <w:noProof/>
          <w:sz w:val="20"/>
          <w:szCs w:val="20"/>
        </w:rPr>
        <w:br/>
        <w:t>METODOLOGI PENELITIAN</w:t>
      </w:r>
      <w:bookmarkEnd w:id="0"/>
    </w:p>
    <w:p w:rsidR="005D06E1" w:rsidRPr="005D06E1" w:rsidRDefault="005D06E1" w:rsidP="005D06E1">
      <w:pPr>
        <w:pStyle w:val="Heading2"/>
        <w:numPr>
          <w:ilvl w:val="1"/>
          <w:numId w:val="2"/>
        </w:numPr>
        <w:rPr>
          <w:rFonts w:asciiTheme="majorBidi" w:hAnsiTheme="majorBidi"/>
          <w:noProof/>
          <w:sz w:val="20"/>
          <w:szCs w:val="20"/>
        </w:rPr>
      </w:pPr>
      <w:bookmarkStart w:id="1" w:name="_Toc523727699"/>
      <w:r w:rsidRPr="005D06E1">
        <w:rPr>
          <w:rFonts w:asciiTheme="majorBidi" w:hAnsiTheme="majorBidi"/>
          <w:noProof/>
          <w:sz w:val="20"/>
          <w:szCs w:val="20"/>
        </w:rPr>
        <w:t>Waktu dan Lokasi Penelitian</w:t>
      </w:r>
      <w:bookmarkEnd w:id="1"/>
    </w:p>
    <w:p w:rsidR="005D06E1" w:rsidRPr="005D06E1" w:rsidRDefault="005D06E1" w:rsidP="005D06E1">
      <w:pPr>
        <w:ind w:firstLine="567"/>
        <w:jc w:val="both"/>
        <w:rPr>
          <w:rFonts w:asciiTheme="majorBidi" w:hAnsiTheme="majorBidi" w:cstheme="majorBidi"/>
          <w:noProof/>
          <w:sz w:val="20"/>
          <w:szCs w:val="20"/>
        </w:rPr>
      </w:pPr>
      <w:r w:rsidRPr="005D06E1">
        <w:rPr>
          <w:rFonts w:asciiTheme="majorBidi" w:hAnsiTheme="majorBidi" w:cstheme="majorBidi"/>
          <w:noProof/>
          <w:sz w:val="20"/>
          <w:szCs w:val="20"/>
        </w:rPr>
        <w:t>Penelitian ini dilakukan dari bulan Januari sampai dengan bulan Juli 2018. Adapun pelaksanaan penelitian dilakukan di Laboratorium Riset, Laboratorium Kimia Instrumen, Departemen Kimia, Universitas Pendidikan Indonesia dan peternakan mencit di Cimahi.</w:t>
      </w:r>
    </w:p>
    <w:p w:rsidR="005D06E1" w:rsidRPr="005D06E1" w:rsidRDefault="005D06E1" w:rsidP="005D06E1">
      <w:pPr>
        <w:pStyle w:val="Heading2"/>
        <w:numPr>
          <w:ilvl w:val="1"/>
          <w:numId w:val="2"/>
        </w:numPr>
        <w:rPr>
          <w:rFonts w:asciiTheme="majorBidi" w:hAnsiTheme="majorBidi"/>
          <w:noProof/>
          <w:sz w:val="20"/>
          <w:szCs w:val="20"/>
        </w:rPr>
      </w:pPr>
      <w:bookmarkStart w:id="2" w:name="_Toc523727700"/>
      <w:r w:rsidRPr="005D06E1">
        <w:rPr>
          <w:rFonts w:asciiTheme="majorBidi" w:hAnsiTheme="majorBidi"/>
          <w:noProof/>
          <w:sz w:val="20"/>
          <w:szCs w:val="20"/>
        </w:rPr>
        <w:t>Alat dan Bahan Penelitian</w:t>
      </w:r>
      <w:bookmarkEnd w:id="2"/>
    </w:p>
    <w:p w:rsidR="005D06E1" w:rsidRPr="005D06E1" w:rsidRDefault="005D06E1" w:rsidP="005D06E1">
      <w:pPr>
        <w:pStyle w:val="Heading3"/>
        <w:numPr>
          <w:ilvl w:val="2"/>
          <w:numId w:val="2"/>
        </w:numPr>
        <w:rPr>
          <w:rFonts w:asciiTheme="majorBidi" w:hAnsiTheme="majorBidi"/>
          <w:noProof/>
          <w:sz w:val="20"/>
          <w:szCs w:val="20"/>
        </w:rPr>
      </w:pPr>
      <w:bookmarkStart w:id="3" w:name="_Toc523727701"/>
      <w:r w:rsidRPr="005D06E1">
        <w:rPr>
          <w:rFonts w:asciiTheme="majorBidi" w:hAnsiTheme="majorBidi"/>
          <w:noProof/>
          <w:sz w:val="20"/>
          <w:szCs w:val="20"/>
        </w:rPr>
        <w:t>Alat</w:t>
      </w:r>
      <w:bookmarkEnd w:id="3"/>
    </w:p>
    <w:p w:rsidR="005D06E1" w:rsidRPr="005D06E1" w:rsidRDefault="005D06E1" w:rsidP="005D06E1">
      <w:pPr>
        <w:tabs>
          <w:tab w:val="left" w:pos="567"/>
        </w:tabs>
        <w:jc w:val="both"/>
        <w:rPr>
          <w:rFonts w:asciiTheme="majorBidi" w:hAnsiTheme="majorBidi" w:cstheme="majorBidi"/>
          <w:b/>
          <w:noProof/>
          <w:sz w:val="20"/>
          <w:szCs w:val="20"/>
        </w:rPr>
      </w:pPr>
      <w:r w:rsidRPr="005D06E1">
        <w:rPr>
          <w:rFonts w:asciiTheme="majorBidi" w:hAnsiTheme="majorBidi" w:cstheme="majorBidi"/>
          <w:noProof/>
          <w:sz w:val="20"/>
          <w:szCs w:val="20"/>
        </w:rPr>
        <w:tab/>
        <w:t xml:space="preserve">Peralatan yang digunakan pada tahap ekstraksi dan sintesis meliputi alat-alat gelas, satu set </w:t>
      </w:r>
      <w:r w:rsidRPr="005D06E1">
        <w:rPr>
          <w:rFonts w:asciiTheme="majorBidi" w:hAnsiTheme="majorBidi" w:cstheme="majorBidi"/>
          <w:i/>
          <w:noProof/>
          <w:sz w:val="20"/>
          <w:szCs w:val="20"/>
        </w:rPr>
        <w:t>rotary evaporator vacuum</w:t>
      </w:r>
      <w:r w:rsidRPr="005D06E1">
        <w:rPr>
          <w:rFonts w:asciiTheme="majorBidi" w:hAnsiTheme="majorBidi" w:cstheme="majorBidi"/>
          <w:noProof/>
          <w:sz w:val="20"/>
          <w:szCs w:val="20"/>
        </w:rPr>
        <w:t xml:space="preserve">, pompa vakum, neraca analitik, corong Buchner, </w:t>
      </w:r>
      <w:r w:rsidRPr="005D06E1">
        <w:rPr>
          <w:rFonts w:asciiTheme="majorBidi" w:hAnsiTheme="majorBidi" w:cstheme="majorBidi"/>
          <w:i/>
          <w:noProof/>
          <w:sz w:val="20"/>
          <w:szCs w:val="20"/>
        </w:rPr>
        <w:t>freeze dryer, magnetic stirrer</w:t>
      </w:r>
      <w:r w:rsidRPr="005D06E1">
        <w:rPr>
          <w:rFonts w:asciiTheme="majorBidi" w:hAnsiTheme="majorBidi" w:cstheme="majorBidi"/>
          <w:noProof/>
          <w:sz w:val="20"/>
          <w:szCs w:val="20"/>
        </w:rPr>
        <w:t>, spatula, kaca arloji, corong kaca, pipet tetes, pH meter, dan desikator. Pada tahap karakterisasi, instrumen yang digunakan adalah spektrometer FTIR Thermo Nicolet IS 10 dan SEM.</w:t>
      </w:r>
    </w:p>
    <w:p w:rsidR="005D06E1" w:rsidRPr="005D06E1" w:rsidRDefault="005D06E1" w:rsidP="005D06E1">
      <w:pPr>
        <w:pStyle w:val="Heading3"/>
        <w:numPr>
          <w:ilvl w:val="2"/>
          <w:numId w:val="2"/>
        </w:numPr>
        <w:rPr>
          <w:rFonts w:asciiTheme="majorBidi" w:hAnsiTheme="majorBidi"/>
          <w:noProof/>
          <w:sz w:val="20"/>
          <w:szCs w:val="20"/>
        </w:rPr>
      </w:pPr>
      <w:bookmarkStart w:id="4" w:name="_Toc523727702"/>
      <w:r w:rsidRPr="005D06E1">
        <w:rPr>
          <w:rFonts w:asciiTheme="majorBidi" w:hAnsiTheme="majorBidi"/>
          <w:noProof/>
          <w:sz w:val="20"/>
          <w:szCs w:val="20"/>
        </w:rPr>
        <w:t>Bahan</w:t>
      </w:r>
      <w:bookmarkEnd w:id="4"/>
    </w:p>
    <w:p w:rsidR="005D06E1" w:rsidRPr="005D06E1" w:rsidRDefault="005D06E1" w:rsidP="005D06E1">
      <w:pPr>
        <w:ind w:firstLine="567"/>
        <w:jc w:val="both"/>
        <w:rPr>
          <w:rFonts w:asciiTheme="majorBidi" w:hAnsiTheme="majorBidi" w:cstheme="majorBidi"/>
          <w:noProof/>
          <w:sz w:val="20"/>
          <w:szCs w:val="20"/>
        </w:rPr>
      </w:pPr>
      <w:r w:rsidRPr="005D06E1">
        <w:rPr>
          <w:rFonts w:asciiTheme="majorBidi" w:hAnsiTheme="majorBidi" w:cstheme="majorBidi"/>
          <w:noProof/>
          <w:sz w:val="20"/>
          <w:szCs w:val="20"/>
        </w:rPr>
        <w:t>Pada penelitian ini, bahan yang digunakan adalah biji karabenguk yang diperoleh dari Bantul, Yogyakarta. Bahan kimia yang digunakan pada ekstraksi biji karabenguk dan sintesis biokomposit kitosan-ekstrak biji karabenguk adalah aqua dm, etanol 96% teknis, asam sitrat, padatan kitosan deasetilasi 75%, asam asetat, natrium hidroksida (NaOH), dan kertas saring Whatman no.42. Sedangkan pada uji katalepsi, hewan uji yang digunakan adalah mencit jantan usia tiga bulan dengan berat badan sebesar 23-38 gram sebanyak 30 ekor, pakan mencit CP 551, Haloperidol, PGA (</w:t>
      </w:r>
      <w:r w:rsidRPr="005D06E1">
        <w:rPr>
          <w:rFonts w:asciiTheme="majorBidi" w:hAnsiTheme="majorBidi" w:cstheme="majorBidi"/>
          <w:i/>
          <w:noProof/>
          <w:sz w:val="20"/>
          <w:szCs w:val="20"/>
        </w:rPr>
        <w:t>Paty Glutamic Acid</w:t>
      </w:r>
      <w:r w:rsidRPr="005D06E1">
        <w:rPr>
          <w:rFonts w:asciiTheme="majorBidi" w:hAnsiTheme="majorBidi" w:cstheme="majorBidi"/>
          <w:noProof/>
          <w:sz w:val="20"/>
          <w:szCs w:val="20"/>
        </w:rPr>
        <w:t>) dan L-DOPA standar.</w:t>
      </w:r>
    </w:p>
    <w:p w:rsidR="005D06E1" w:rsidRPr="005D06E1" w:rsidRDefault="005D06E1" w:rsidP="005D06E1">
      <w:pPr>
        <w:pStyle w:val="Heading2"/>
        <w:numPr>
          <w:ilvl w:val="1"/>
          <w:numId w:val="2"/>
        </w:numPr>
        <w:rPr>
          <w:rFonts w:asciiTheme="majorBidi" w:hAnsiTheme="majorBidi"/>
          <w:noProof/>
          <w:sz w:val="20"/>
          <w:szCs w:val="20"/>
        </w:rPr>
      </w:pPr>
      <w:bookmarkStart w:id="5" w:name="_Toc523727703"/>
      <w:r w:rsidRPr="005D06E1">
        <w:rPr>
          <w:rFonts w:asciiTheme="majorBidi" w:hAnsiTheme="majorBidi"/>
          <w:noProof/>
          <w:sz w:val="20"/>
          <w:szCs w:val="20"/>
        </w:rPr>
        <w:t>Metode Penelitian</w:t>
      </w:r>
      <w:bookmarkEnd w:id="5"/>
    </w:p>
    <w:p w:rsidR="005D06E1" w:rsidRPr="005D06E1" w:rsidRDefault="005D06E1" w:rsidP="005D06E1">
      <w:pPr>
        <w:jc w:val="both"/>
        <w:rPr>
          <w:rFonts w:asciiTheme="majorBidi" w:hAnsiTheme="majorBidi" w:cstheme="majorBidi"/>
          <w:noProof/>
          <w:sz w:val="20"/>
          <w:szCs w:val="20"/>
        </w:rPr>
      </w:pPr>
      <w:r w:rsidRPr="005D06E1">
        <w:rPr>
          <w:rFonts w:asciiTheme="majorBidi" w:hAnsiTheme="majorBidi" w:cstheme="majorBidi"/>
          <w:b/>
          <w:noProof/>
          <w:sz w:val="20"/>
          <w:szCs w:val="20"/>
        </w:rPr>
        <w:tab/>
      </w:r>
      <w:r w:rsidRPr="005D06E1">
        <w:rPr>
          <w:rFonts w:asciiTheme="majorBidi" w:hAnsiTheme="majorBidi" w:cstheme="majorBidi"/>
          <w:noProof/>
          <w:sz w:val="20"/>
          <w:szCs w:val="20"/>
        </w:rPr>
        <w:t>Penelitian ini dilaksanakan dalam beberapa tahap meliputi ekstraksi sampel, sintesis biokomposit kitosan-ekstrak biji karabenguk, karakterisasi sampel dalam biokomposit kitosan-ekstrak biji karabenguk dengan spektrometer FTIR Thermo Nicolet IS 10 serta uji katalepsi. Bagan alir penelitian dapat dilihat pada gambar 3.1.</w:t>
      </w:r>
    </w:p>
    <w:p w:rsidR="005D06E1" w:rsidRPr="005D06E1" w:rsidRDefault="005D06E1" w:rsidP="005D06E1">
      <w:pPr>
        <w:jc w:val="both"/>
        <w:rPr>
          <w:rFonts w:asciiTheme="majorBidi" w:hAnsiTheme="majorBidi" w:cstheme="majorBidi"/>
          <w:noProof/>
          <w:sz w:val="20"/>
          <w:szCs w:val="20"/>
        </w:rPr>
      </w:pPr>
    </w:p>
    <w:p w:rsidR="005D06E1" w:rsidRPr="005D06E1" w:rsidRDefault="005D06E1" w:rsidP="005D06E1">
      <w:pPr>
        <w:jc w:val="both"/>
        <w:rPr>
          <w:rFonts w:asciiTheme="majorBidi" w:hAnsiTheme="majorBidi" w:cstheme="majorBidi"/>
          <w:noProof/>
          <w:sz w:val="20"/>
          <w:szCs w:val="20"/>
        </w:rPr>
      </w:pPr>
    </w:p>
    <w:p w:rsidR="005D06E1" w:rsidRPr="005D06E1" w:rsidRDefault="005D06E1" w:rsidP="005D06E1">
      <w:pPr>
        <w:jc w:val="center"/>
        <w:rPr>
          <w:rFonts w:asciiTheme="majorBidi" w:hAnsiTheme="majorBidi" w:cstheme="majorBidi"/>
          <w:noProof/>
          <w:sz w:val="20"/>
          <w:szCs w:val="20"/>
        </w:rPr>
      </w:pPr>
      <w:r w:rsidRPr="005D06E1">
        <w:rPr>
          <w:rFonts w:asciiTheme="majorBidi" w:hAnsiTheme="majorBidi" w:cstheme="majorBidi"/>
          <w:noProof/>
          <w:sz w:val="20"/>
          <w:szCs w:val="20"/>
        </w:rPr>
        <w:lastRenderedPageBreak/>
        <w:drawing>
          <wp:inline distT="0" distB="0" distL="0" distR="0" wp14:anchorId="531E7BFD" wp14:editId="5387754C">
            <wp:extent cx="3681416" cy="511937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256" t="2898" r="1506"/>
                    <a:stretch/>
                  </pic:blipFill>
                  <pic:spPr bwMode="auto">
                    <a:xfrm>
                      <a:off x="0" y="0"/>
                      <a:ext cx="3693227" cy="5135794"/>
                    </a:xfrm>
                    <a:prstGeom prst="rect">
                      <a:avLst/>
                    </a:prstGeom>
                    <a:noFill/>
                    <a:ln>
                      <a:noFill/>
                    </a:ln>
                    <a:extLst>
                      <a:ext uri="{53640926-AAD7-44D8-BBD7-CCE9431645EC}">
                        <a14:shadowObscured xmlns:a14="http://schemas.microsoft.com/office/drawing/2010/main"/>
                      </a:ext>
                    </a:extLst>
                  </pic:spPr>
                </pic:pic>
              </a:graphicData>
            </a:graphic>
          </wp:inline>
        </w:drawing>
      </w:r>
    </w:p>
    <w:p w:rsidR="005D06E1" w:rsidRPr="005D06E1" w:rsidRDefault="005D06E1" w:rsidP="005D06E1">
      <w:pPr>
        <w:jc w:val="center"/>
        <w:rPr>
          <w:rFonts w:asciiTheme="majorBidi" w:hAnsiTheme="majorBidi" w:cstheme="majorBidi"/>
          <w:noProof/>
          <w:sz w:val="20"/>
          <w:szCs w:val="20"/>
        </w:rPr>
      </w:pPr>
    </w:p>
    <w:p w:rsidR="005D06E1" w:rsidRPr="005D06E1" w:rsidRDefault="00C93460" w:rsidP="00C93460">
      <w:pPr>
        <w:ind w:left="720"/>
        <w:jc w:val="both"/>
        <w:rPr>
          <w:rFonts w:asciiTheme="majorBidi" w:hAnsiTheme="majorBidi" w:cstheme="majorBidi"/>
          <w:noProof/>
          <w:sz w:val="20"/>
          <w:szCs w:val="20"/>
        </w:rPr>
      </w:pPr>
      <w:r>
        <w:rPr>
          <w:rFonts w:asciiTheme="majorBidi" w:hAnsiTheme="majorBidi" w:cstheme="majorBidi"/>
          <w:noProof/>
          <w:sz w:val="20"/>
          <w:szCs w:val="20"/>
        </w:rPr>
        <w:t xml:space="preserve">     </w:t>
      </w:r>
      <w:r w:rsidR="005D06E1" w:rsidRPr="005D06E1">
        <w:rPr>
          <w:rFonts w:asciiTheme="majorBidi" w:hAnsiTheme="majorBidi" w:cstheme="majorBidi"/>
          <w:noProof/>
          <w:sz w:val="20"/>
          <w:szCs w:val="20"/>
        </w:rPr>
        <mc:AlternateContent>
          <mc:Choice Requires="wps">
            <w:drawing>
              <wp:inline distT="0" distB="0" distL="0" distR="0" wp14:anchorId="2FF41DDB" wp14:editId="432A30CD">
                <wp:extent cx="2250830" cy="302260"/>
                <wp:effectExtent l="0" t="0" r="0" b="0"/>
                <wp:docPr id="28" name="Text Box 28"/>
                <wp:cNvGraphicFramePr/>
                <a:graphic xmlns:a="http://schemas.openxmlformats.org/drawingml/2006/main">
                  <a:graphicData uri="http://schemas.microsoft.com/office/word/2010/wordprocessingShape">
                    <wps:wsp>
                      <wps:cNvSpPr txBox="1"/>
                      <wps:spPr>
                        <a:xfrm>
                          <a:off x="0" y="0"/>
                          <a:ext cx="2250830" cy="302260"/>
                        </a:xfrm>
                        <a:prstGeom prst="rect">
                          <a:avLst/>
                        </a:prstGeom>
                        <a:solidFill>
                          <a:prstClr val="white"/>
                        </a:solidFill>
                        <a:ln>
                          <a:noFill/>
                        </a:ln>
                        <a:effectLst/>
                      </wps:spPr>
                      <wps:txbx>
                        <w:txbxContent>
                          <w:p w:rsidR="005D06E1" w:rsidRPr="00C93460" w:rsidRDefault="005D06E1" w:rsidP="00C93460">
                            <w:pPr>
                              <w:pStyle w:val="Caption"/>
                              <w:jc w:val="center"/>
                              <w:rPr>
                                <w:noProof/>
                                <w:color w:val="000000"/>
                                <w:sz w:val="20"/>
                                <w:szCs w:val="20"/>
                              </w:rPr>
                            </w:pPr>
                            <w:bookmarkStart w:id="6" w:name="_Toc522048039"/>
                            <w:bookmarkStart w:id="7" w:name="_Toc522047713"/>
                            <w:bookmarkStart w:id="8" w:name="_Toc521958307"/>
                            <w:bookmarkStart w:id="9" w:name="_Toc524256447"/>
                            <w:bookmarkStart w:id="10" w:name="_Toc524266962"/>
                            <w:r w:rsidRPr="00C93460">
                              <w:rPr>
                                <w:color w:val="auto"/>
                                <w:sz w:val="20"/>
                                <w:szCs w:val="20"/>
                              </w:rPr>
                              <w:t>Gambar 3.</w:t>
                            </w:r>
                            <w:r w:rsidRPr="00C93460">
                              <w:rPr>
                                <w:sz w:val="20"/>
                                <w:szCs w:val="20"/>
                              </w:rPr>
                              <w:fldChar w:fldCharType="begin"/>
                            </w:r>
                            <w:r w:rsidRPr="00C93460">
                              <w:rPr>
                                <w:color w:val="auto"/>
                                <w:sz w:val="20"/>
                                <w:szCs w:val="20"/>
                              </w:rPr>
                              <w:instrText xml:space="preserve"> SEQ Gambar \* ARABIC \s 1 </w:instrText>
                            </w:r>
                            <w:r w:rsidRPr="00C93460">
                              <w:rPr>
                                <w:sz w:val="20"/>
                                <w:szCs w:val="20"/>
                              </w:rPr>
                              <w:fldChar w:fldCharType="separate"/>
                            </w:r>
                            <w:r w:rsidR="000D2122">
                              <w:rPr>
                                <w:noProof/>
                                <w:color w:val="auto"/>
                                <w:sz w:val="20"/>
                                <w:szCs w:val="20"/>
                              </w:rPr>
                              <w:t>1</w:t>
                            </w:r>
                            <w:r w:rsidRPr="00C93460">
                              <w:rPr>
                                <w:sz w:val="20"/>
                                <w:szCs w:val="20"/>
                              </w:rPr>
                              <w:fldChar w:fldCharType="end"/>
                            </w:r>
                            <w:r w:rsidRPr="00C93460">
                              <w:rPr>
                                <w:color w:val="auto"/>
                                <w:sz w:val="20"/>
                                <w:szCs w:val="20"/>
                              </w:rPr>
                              <w:t xml:space="preserve"> </w:t>
                            </w:r>
                            <w:r w:rsidRPr="00C93460">
                              <w:rPr>
                                <w:b w:val="0"/>
                                <w:color w:val="auto"/>
                                <w:sz w:val="20"/>
                                <w:szCs w:val="20"/>
                              </w:rPr>
                              <w:t>Bagan Alir Metode Penelitian</w:t>
                            </w:r>
                            <w:bookmarkEnd w:id="6"/>
                            <w:bookmarkEnd w:id="7"/>
                            <w:bookmarkEnd w:id="8"/>
                            <w:bookmarkEnd w:id="9"/>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FF41DDB" id="_x0000_t202" coordsize="21600,21600" o:spt="202" path="m,l,21600r21600,l21600,xe">
                <v:stroke joinstyle="miter"/>
                <v:path gradientshapeok="t" o:connecttype="rect"/>
              </v:shapetype>
              <v:shape id="Text Box 28" o:spid="_x0000_s1026" type="#_x0000_t202" style="width:177.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" stroked="f">
                <v:textbox style="mso-fit-shape-to-text:t" inset="0,0,0,0">
                  <w:txbxContent>
                    <w:p w:rsidR="005D06E1" w:rsidRPr="00C93460" w:rsidRDefault="005D06E1" w:rsidP="00C93460">
                      <w:pPr>
                        <w:pStyle w:val="Caption"/>
                        <w:jc w:val="center"/>
                        <w:rPr>
                          <w:noProof/>
                          <w:color w:val="000000"/>
                          <w:sz w:val="20"/>
                          <w:szCs w:val="20"/>
                        </w:rPr>
                      </w:pPr>
                      <w:bookmarkStart w:id="11" w:name="_Toc522048039"/>
                      <w:bookmarkStart w:id="12" w:name="_Toc522047713"/>
                      <w:bookmarkStart w:id="13" w:name="_Toc521958307"/>
                      <w:bookmarkStart w:id="14" w:name="_Toc524256447"/>
                      <w:bookmarkStart w:id="15" w:name="_Toc524266962"/>
                      <w:r w:rsidRPr="00C93460">
                        <w:rPr>
                          <w:color w:val="auto"/>
                          <w:sz w:val="20"/>
                          <w:szCs w:val="20"/>
                        </w:rPr>
                        <w:t>Gambar 3.</w:t>
                      </w:r>
                      <w:r w:rsidRPr="00C93460">
                        <w:rPr>
                          <w:sz w:val="20"/>
                          <w:szCs w:val="20"/>
                        </w:rPr>
                        <w:fldChar w:fldCharType="begin"/>
                      </w:r>
                      <w:r w:rsidRPr="00C93460">
                        <w:rPr>
                          <w:color w:val="auto"/>
                          <w:sz w:val="20"/>
                          <w:szCs w:val="20"/>
                        </w:rPr>
                        <w:instrText xml:space="preserve"> SEQ Gambar \* ARABIC \s 1 </w:instrText>
                      </w:r>
                      <w:r w:rsidRPr="00C93460">
                        <w:rPr>
                          <w:sz w:val="20"/>
                          <w:szCs w:val="20"/>
                        </w:rPr>
                        <w:fldChar w:fldCharType="separate"/>
                      </w:r>
                      <w:r w:rsidR="000D2122">
                        <w:rPr>
                          <w:noProof/>
                          <w:color w:val="auto"/>
                          <w:sz w:val="20"/>
                          <w:szCs w:val="20"/>
                        </w:rPr>
                        <w:t>1</w:t>
                      </w:r>
                      <w:r w:rsidRPr="00C93460">
                        <w:rPr>
                          <w:sz w:val="20"/>
                          <w:szCs w:val="20"/>
                        </w:rPr>
                        <w:fldChar w:fldCharType="end"/>
                      </w:r>
                      <w:r w:rsidRPr="00C93460">
                        <w:rPr>
                          <w:color w:val="auto"/>
                          <w:sz w:val="20"/>
                          <w:szCs w:val="20"/>
                        </w:rPr>
                        <w:t xml:space="preserve"> </w:t>
                      </w:r>
                      <w:r w:rsidRPr="00C93460">
                        <w:rPr>
                          <w:b w:val="0"/>
                          <w:color w:val="auto"/>
                          <w:sz w:val="20"/>
                          <w:szCs w:val="20"/>
                        </w:rPr>
                        <w:t>Bagan Alir Metode Penelitian</w:t>
                      </w:r>
                      <w:bookmarkEnd w:id="11"/>
                      <w:bookmarkEnd w:id="12"/>
                      <w:bookmarkEnd w:id="13"/>
                      <w:bookmarkEnd w:id="14"/>
                      <w:bookmarkEnd w:id="15"/>
                    </w:p>
                  </w:txbxContent>
                </v:textbox>
                <w10:anchorlock/>
              </v:shape>
            </w:pict>
          </mc:Fallback>
        </mc:AlternateContent>
      </w:r>
    </w:p>
    <w:p w:rsidR="005D06E1" w:rsidRPr="005D06E1" w:rsidRDefault="005D06E1" w:rsidP="005D06E1">
      <w:pPr>
        <w:jc w:val="both"/>
        <w:rPr>
          <w:rFonts w:asciiTheme="majorBidi" w:hAnsiTheme="majorBidi" w:cstheme="majorBidi"/>
          <w:noProof/>
          <w:sz w:val="20"/>
          <w:szCs w:val="20"/>
        </w:rPr>
      </w:pPr>
    </w:p>
    <w:p w:rsidR="005D06E1" w:rsidRPr="005D06E1" w:rsidRDefault="005D06E1" w:rsidP="005D06E1">
      <w:pPr>
        <w:jc w:val="both"/>
        <w:rPr>
          <w:rFonts w:asciiTheme="majorBidi" w:hAnsiTheme="majorBidi" w:cstheme="majorBidi"/>
          <w:noProof/>
          <w:sz w:val="20"/>
          <w:szCs w:val="20"/>
        </w:rPr>
        <w:sectPr w:rsidR="005D06E1" w:rsidRPr="005D06E1" w:rsidSect="005648F2">
          <w:headerReference w:type="default" r:id="rId8"/>
          <w:footerReference w:type="default" r:id="rId9"/>
          <w:headerReference w:type="first" r:id="rId10"/>
          <w:footerReference w:type="first" r:id="rId11"/>
          <w:pgSz w:w="8391" w:h="11907" w:code="11"/>
          <w:pgMar w:top="1134" w:right="1418" w:bottom="1134" w:left="1134" w:header="284" w:footer="284" w:gutter="0"/>
          <w:pgNumType w:start="16"/>
          <w:cols w:space="720"/>
          <w:titlePg/>
          <w:docGrid w:linePitch="360"/>
        </w:sectPr>
      </w:pPr>
    </w:p>
    <w:p w:rsidR="005D06E1" w:rsidRPr="005D06E1" w:rsidRDefault="005D06E1" w:rsidP="005D06E1">
      <w:pPr>
        <w:pStyle w:val="Heading3"/>
        <w:numPr>
          <w:ilvl w:val="2"/>
          <w:numId w:val="2"/>
        </w:numPr>
        <w:rPr>
          <w:rFonts w:asciiTheme="majorBidi" w:hAnsiTheme="majorBidi"/>
          <w:noProof/>
          <w:sz w:val="20"/>
          <w:szCs w:val="20"/>
        </w:rPr>
      </w:pPr>
      <w:bookmarkStart w:id="16" w:name="_Toc523727704"/>
      <w:r w:rsidRPr="005D06E1">
        <w:rPr>
          <w:rFonts w:asciiTheme="majorBidi" w:hAnsiTheme="majorBidi"/>
          <w:noProof/>
          <w:sz w:val="20"/>
          <w:szCs w:val="20"/>
        </w:rPr>
        <w:lastRenderedPageBreak/>
        <w:t>Ekstraksi Sampel</w:t>
      </w:r>
      <w:bookmarkEnd w:id="16"/>
    </w:p>
    <w:p w:rsidR="005D06E1" w:rsidRPr="005D06E1" w:rsidRDefault="005D06E1" w:rsidP="005D06E1">
      <w:pPr>
        <w:pStyle w:val="ListParagraph"/>
        <w:ind w:left="0" w:firstLine="567"/>
        <w:jc w:val="both"/>
        <w:rPr>
          <w:rFonts w:asciiTheme="majorBidi" w:hAnsiTheme="majorBidi" w:cstheme="majorBidi"/>
          <w:b/>
          <w:noProof/>
          <w:sz w:val="20"/>
          <w:szCs w:val="20"/>
        </w:rPr>
      </w:pPr>
      <w:r w:rsidRPr="005D06E1">
        <w:rPr>
          <w:rFonts w:asciiTheme="majorBidi" w:hAnsiTheme="majorBidi" w:cstheme="majorBidi"/>
          <w:sz w:val="20"/>
          <w:szCs w:val="20"/>
        </w:rPr>
        <w:t xml:space="preserve">Biji karabenguk dipisahkan dari kulitnya dan dikeringkan di bawah sinar matahari kemudian digiling menjadi serbuk. Serbuk biji karabenguk diekstraksi dengan metode maserasi selama 3 hari dalam pelarut air-etanol (1: 1) dan ditambahkan asam sitrat hingga pH 3. Selama proses ekstraksi, pelarut diganti setiap 24 jam dan ekstrak dipisahkan dari pelarut menggunakan </w:t>
      </w:r>
      <w:r w:rsidRPr="005D06E1">
        <w:rPr>
          <w:rFonts w:asciiTheme="majorBidi" w:hAnsiTheme="majorBidi" w:cstheme="majorBidi"/>
          <w:i/>
          <w:noProof/>
          <w:sz w:val="20"/>
          <w:szCs w:val="20"/>
        </w:rPr>
        <w:t>rotary evaporator vacuum</w:t>
      </w:r>
      <w:r w:rsidRPr="005D06E1">
        <w:rPr>
          <w:rFonts w:asciiTheme="majorBidi" w:hAnsiTheme="majorBidi" w:cstheme="majorBidi"/>
          <w:noProof/>
          <w:sz w:val="20"/>
          <w:szCs w:val="20"/>
        </w:rPr>
        <w:t xml:space="preserve"> pada suhu 60</w:t>
      </w:r>
      <m:oMath>
        <m:r>
          <w:rPr>
            <w:rFonts w:ascii="Cambria Math" w:hAnsi="Cambria Math" w:cstheme="majorBidi"/>
            <w:noProof/>
            <w:sz w:val="20"/>
            <w:szCs w:val="20"/>
          </w:rPr>
          <m:t>℃</m:t>
        </m:r>
      </m:oMath>
      <w:r w:rsidRPr="005D06E1">
        <w:rPr>
          <w:rFonts w:asciiTheme="majorBidi" w:hAnsiTheme="majorBidi" w:cstheme="majorBidi"/>
          <w:sz w:val="20"/>
          <w:szCs w:val="20"/>
        </w:rPr>
        <w:t xml:space="preserve">. Ekstrak biji karabenguk dikeringkan menggunakan </w:t>
      </w:r>
      <w:r w:rsidRPr="005D06E1">
        <w:rPr>
          <w:rFonts w:asciiTheme="majorBidi" w:hAnsiTheme="majorBidi" w:cstheme="majorBidi"/>
          <w:i/>
          <w:sz w:val="20"/>
          <w:szCs w:val="20"/>
        </w:rPr>
        <w:t>freeze dryer</w:t>
      </w:r>
      <w:r w:rsidRPr="005D06E1">
        <w:rPr>
          <w:rFonts w:asciiTheme="majorBidi" w:hAnsiTheme="majorBidi" w:cstheme="majorBidi"/>
          <w:sz w:val="20"/>
          <w:szCs w:val="20"/>
        </w:rPr>
        <w:t xml:space="preserve"> dan hasilnya disimpan dalam wadah dengan kondisi vakum.</w:t>
      </w:r>
    </w:p>
    <w:p w:rsidR="005D06E1" w:rsidRPr="005D06E1" w:rsidRDefault="005D06E1" w:rsidP="005D06E1">
      <w:pPr>
        <w:pStyle w:val="Heading3"/>
        <w:numPr>
          <w:ilvl w:val="2"/>
          <w:numId w:val="2"/>
        </w:numPr>
        <w:rPr>
          <w:rFonts w:asciiTheme="majorBidi" w:hAnsiTheme="majorBidi"/>
          <w:noProof/>
          <w:sz w:val="20"/>
          <w:szCs w:val="20"/>
        </w:rPr>
      </w:pPr>
      <w:bookmarkStart w:id="17" w:name="_Toc523727705"/>
      <w:r w:rsidRPr="005D06E1">
        <w:rPr>
          <w:rFonts w:asciiTheme="majorBidi" w:hAnsiTheme="majorBidi"/>
          <w:noProof/>
          <w:sz w:val="20"/>
          <w:szCs w:val="20"/>
        </w:rPr>
        <w:t>Sintesis Biokomposit Kitosan-Ekstrak Biji Karabenguk (</w:t>
      </w:r>
      <w:r w:rsidRPr="005D06E1">
        <w:rPr>
          <w:rFonts w:asciiTheme="majorBidi" w:hAnsiTheme="majorBidi"/>
          <w:i/>
          <w:noProof/>
          <w:sz w:val="20"/>
          <w:szCs w:val="20"/>
        </w:rPr>
        <w:t xml:space="preserve">Mucuna pruriens </w:t>
      </w:r>
      <w:r w:rsidRPr="005D06E1">
        <w:rPr>
          <w:rFonts w:asciiTheme="majorBidi" w:hAnsiTheme="majorBidi"/>
          <w:noProof/>
          <w:sz w:val="20"/>
          <w:szCs w:val="20"/>
        </w:rPr>
        <w:t>L)</w:t>
      </w:r>
      <w:bookmarkEnd w:id="17"/>
    </w:p>
    <w:p w:rsidR="005D06E1" w:rsidRPr="005D06E1" w:rsidRDefault="005D06E1" w:rsidP="005D06E1">
      <w:pPr>
        <w:pStyle w:val="ListParagraph"/>
        <w:ind w:left="0" w:firstLine="720"/>
        <w:jc w:val="both"/>
        <w:rPr>
          <w:rFonts w:asciiTheme="majorBidi" w:hAnsiTheme="majorBidi" w:cstheme="majorBidi"/>
          <w:sz w:val="20"/>
          <w:szCs w:val="20"/>
        </w:rPr>
      </w:pPr>
      <w:r w:rsidRPr="005D06E1">
        <w:rPr>
          <w:rFonts w:asciiTheme="majorBidi" w:hAnsiTheme="majorBidi" w:cstheme="majorBidi"/>
          <w:sz w:val="20"/>
          <w:szCs w:val="20"/>
        </w:rPr>
        <w:t>Larutan kitosan 2% (b/v) diperoleh dengan cara melarutkan kitosan dalam asam asetat 0,5 % (v/v) dan ditambahkan 1N NaOH  hingga pH mencapai 5 dengan pengadukan selama 24 jam, kemudian dilencerkan sampai menjadi larutan kitosan 1%. Biokomposit kitosan-ekstrak biji karabenguk diperoleh dari hasil campuran 1 gram ekstrak biji karabenguk dalam 10 ml aqua dm dengan 40 ml larutan kitosan 0,001 gr/ml yang diaduk pada suhu 60°C (Rasaee, 2016). Dilakukan percobaan beberapa komposisi bahan yaitu konsentrasi larutan kitosan yang sama (0,001 gr/ml) dengan konsentrasi ekstrak biji karabenguk yang berbeda (1,0 gr/10 ml; 0,5 gr/10 ml; 0,4 gr/10 ml; 0,35 gr/10 ml; 0,30 gr/10 ml; 0,25 gr/10 ml; 0,1 gr/10 ml dan 0,01 gr/10 ml).</w:t>
      </w:r>
    </w:p>
    <w:p w:rsidR="005D06E1" w:rsidRPr="005D06E1" w:rsidRDefault="005D06E1" w:rsidP="005D06E1">
      <w:pPr>
        <w:pStyle w:val="ListParagraph"/>
        <w:keepNext/>
        <w:keepLines/>
        <w:numPr>
          <w:ilvl w:val="0"/>
          <w:numId w:val="3"/>
        </w:numPr>
        <w:spacing w:before="480"/>
        <w:contextualSpacing w:val="0"/>
        <w:jc w:val="center"/>
        <w:outlineLvl w:val="0"/>
        <w:rPr>
          <w:rFonts w:asciiTheme="majorBidi" w:eastAsiaTheme="majorEastAsia" w:hAnsiTheme="majorBidi" w:cstheme="majorBidi"/>
          <w:b/>
          <w:bCs/>
          <w:i/>
          <w:noProof/>
          <w:vanish/>
          <w:sz w:val="20"/>
          <w:szCs w:val="20"/>
        </w:rPr>
      </w:pPr>
      <w:bookmarkStart w:id="18" w:name="_Toc522459953"/>
      <w:bookmarkStart w:id="19" w:name="_Toc522739320"/>
      <w:bookmarkStart w:id="20" w:name="_Toc522768046"/>
      <w:bookmarkStart w:id="21" w:name="_Toc523724215"/>
      <w:bookmarkStart w:id="22" w:name="_Toc523727706"/>
      <w:bookmarkEnd w:id="18"/>
      <w:bookmarkEnd w:id="19"/>
      <w:bookmarkEnd w:id="20"/>
      <w:bookmarkEnd w:id="21"/>
      <w:bookmarkEnd w:id="22"/>
    </w:p>
    <w:p w:rsidR="005D06E1" w:rsidRPr="005D06E1" w:rsidRDefault="005D06E1" w:rsidP="005D06E1">
      <w:pPr>
        <w:pStyle w:val="ListParagraph"/>
        <w:keepNext/>
        <w:keepLines/>
        <w:numPr>
          <w:ilvl w:val="0"/>
          <w:numId w:val="3"/>
        </w:numPr>
        <w:spacing w:before="480"/>
        <w:contextualSpacing w:val="0"/>
        <w:jc w:val="center"/>
        <w:outlineLvl w:val="0"/>
        <w:rPr>
          <w:rFonts w:asciiTheme="majorBidi" w:eastAsiaTheme="majorEastAsia" w:hAnsiTheme="majorBidi" w:cstheme="majorBidi"/>
          <w:b/>
          <w:bCs/>
          <w:i/>
          <w:noProof/>
          <w:vanish/>
          <w:sz w:val="20"/>
          <w:szCs w:val="20"/>
        </w:rPr>
      </w:pPr>
      <w:bookmarkStart w:id="23" w:name="_Toc522459954"/>
      <w:bookmarkStart w:id="24" w:name="_Toc522739321"/>
      <w:bookmarkStart w:id="25" w:name="_Toc522768047"/>
      <w:bookmarkStart w:id="26" w:name="_Toc523724216"/>
      <w:bookmarkStart w:id="27" w:name="_Toc523727707"/>
      <w:bookmarkEnd w:id="23"/>
      <w:bookmarkEnd w:id="24"/>
      <w:bookmarkEnd w:id="25"/>
      <w:bookmarkEnd w:id="26"/>
      <w:bookmarkEnd w:id="27"/>
    </w:p>
    <w:p w:rsidR="005D06E1" w:rsidRPr="005D06E1" w:rsidRDefault="005D06E1" w:rsidP="005D06E1">
      <w:pPr>
        <w:pStyle w:val="ListParagraph"/>
        <w:keepNext/>
        <w:keepLines/>
        <w:numPr>
          <w:ilvl w:val="0"/>
          <w:numId w:val="3"/>
        </w:numPr>
        <w:spacing w:before="480"/>
        <w:contextualSpacing w:val="0"/>
        <w:jc w:val="center"/>
        <w:outlineLvl w:val="0"/>
        <w:rPr>
          <w:rFonts w:asciiTheme="majorBidi" w:eastAsiaTheme="majorEastAsia" w:hAnsiTheme="majorBidi" w:cstheme="majorBidi"/>
          <w:b/>
          <w:bCs/>
          <w:i/>
          <w:noProof/>
          <w:vanish/>
          <w:sz w:val="20"/>
          <w:szCs w:val="20"/>
        </w:rPr>
      </w:pPr>
      <w:bookmarkStart w:id="28" w:name="_Toc522459955"/>
      <w:bookmarkStart w:id="29" w:name="_Toc522739322"/>
      <w:bookmarkStart w:id="30" w:name="_Toc522768048"/>
      <w:bookmarkStart w:id="31" w:name="_Toc523724217"/>
      <w:bookmarkStart w:id="32" w:name="_Toc523727708"/>
      <w:bookmarkEnd w:id="28"/>
      <w:bookmarkEnd w:id="29"/>
      <w:bookmarkEnd w:id="30"/>
      <w:bookmarkEnd w:id="31"/>
      <w:bookmarkEnd w:id="32"/>
    </w:p>
    <w:p w:rsidR="005D06E1" w:rsidRPr="005D06E1" w:rsidRDefault="005D06E1" w:rsidP="005D06E1">
      <w:pPr>
        <w:pStyle w:val="ListParagraph"/>
        <w:keepNext/>
        <w:keepLines/>
        <w:numPr>
          <w:ilvl w:val="1"/>
          <w:numId w:val="3"/>
        </w:numPr>
        <w:spacing w:before="200"/>
        <w:contextualSpacing w:val="0"/>
        <w:outlineLvl w:val="1"/>
        <w:rPr>
          <w:rFonts w:asciiTheme="majorBidi" w:eastAsiaTheme="majorEastAsia" w:hAnsiTheme="majorBidi" w:cstheme="majorBidi"/>
          <w:b/>
          <w:bCs/>
          <w:i/>
          <w:noProof/>
          <w:vanish/>
          <w:sz w:val="20"/>
          <w:szCs w:val="20"/>
        </w:rPr>
      </w:pPr>
      <w:bookmarkStart w:id="33" w:name="_Toc522459956"/>
      <w:bookmarkStart w:id="34" w:name="_Toc522739323"/>
      <w:bookmarkStart w:id="35" w:name="_Toc522768049"/>
      <w:bookmarkStart w:id="36" w:name="_Toc523724218"/>
      <w:bookmarkStart w:id="37" w:name="_Toc523727709"/>
      <w:bookmarkEnd w:id="33"/>
      <w:bookmarkEnd w:id="34"/>
      <w:bookmarkEnd w:id="35"/>
      <w:bookmarkEnd w:id="36"/>
      <w:bookmarkEnd w:id="37"/>
    </w:p>
    <w:p w:rsidR="005D06E1" w:rsidRPr="005D06E1" w:rsidRDefault="005D06E1" w:rsidP="005D06E1">
      <w:pPr>
        <w:pStyle w:val="ListParagraph"/>
        <w:keepNext/>
        <w:keepLines/>
        <w:numPr>
          <w:ilvl w:val="1"/>
          <w:numId w:val="3"/>
        </w:numPr>
        <w:spacing w:before="200"/>
        <w:contextualSpacing w:val="0"/>
        <w:outlineLvl w:val="1"/>
        <w:rPr>
          <w:rFonts w:asciiTheme="majorBidi" w:eastAsiaTheme="majorEastAsia" w:hAnsiTheme="majorBidi" w:cstheme="majorBidi"/>
          <w:b/>
          <w:bCs/>
          <w:i/>
          <w:noProof/>
          <w:vanish/>
          <w:sz w:val="20"/>
          <w:szCs w:val="20"/>
        </w:rPr>
      </w:pPr>
      <w:bookmarkStart w:id="38" w:name="_Toc522459957"/>
      <w:bookmarkStart w:id="39" w:name="_Toc522739324"/>
      <w:bookmarkStart w:id="40" w:name="_Toc522768050"/>
      <w:bookmarkStart w:id="41" w:name="_Toc523724219"/>
      <w:bookmarkStart w:id="42" w:name="_Toc523727710"/>
      <w:bookmarkEnd w:id="38"/>
      <w:bookmarkEnd w:id="39"/>
      <w:bookmarkEnd w:id="40"/>
      <w:bookmarkEnd w:id="41"/>
      <w:bookmarkEnd w:id="42"/>
    </w:p>
    <w:p w:rsidR="005D06E1" w:rsidRPr="005D06E1" w:rsidRDefault="005D06E1" w:rsidP="005D06E1">
      <w:pPr>
        <w:pStyle w:val="ListParagraph"/>
        <w:keepNext/>
        <w:keepLines/>
        <w:numPr>
          <w:ilvl w:val="1"/>
          <w:numId w:val="3"/>
        </w:numPr>
        <w:spacing w:before="200"/>
        <w:contextualSpacing w:val="0"/>
        <w:outlineLvl w:val="1"/>
        <w:rPr>
          <w:rFonts w:asciiTheme="majorBidi" w:eastAsiaTheme="majorEastAsia" w:hAnsiTheme="majorBidi" w:cstheme="majorBidi"/>
          <w:b/>
          <w:bCs/>
          <w:i/>
          <w:noProof/>
          <w:vanish/>
          <w:sz w:val="20"/>
          <w:szCs w:val="20"/>
        </w:rPr>
      </w:pPr>
      <w:bookmarkStart w:id="43" w:name="_Toc522459958"/>
      <w:bookmarkStart w:id="44" w:name="_Toc522739325"/>
      <w:bookmarkStart w:id="45" w:name="_Toc522768051"/>
      <w:bookmarkStart w:id="46" w:name="_Toc523724220"/>
      <w:bookmarkStart w:id="47" w:name="_Toc523727711"/>
      <w:bookmarkEnd w:id="43"/>
      <w:bookmarkEnd w:id="44"/>
      <w:bookmarkEnd w:id="45"/>
      <w:bookmarkEnd w:id="46"/>
      <w:bookmarkEnd w:id="47"/>
    </w:p>
    <w:p w:rsidR="005D06E1" w:rsidRPr="005D06E1" w:rsidRDefault="005D06E1" w:rsidP="005D06E1">
      <w:pPr>
        <w:pStyle w:val="ListParagraph"/>
        <w:keepNext/>
        <w:keepLines/>
        <w:numPr>
          <w:ilvl w:val="2"/>
          <w:numId w:val="3"/>
        </w:numPr>
        <w:spacing w:before="200"/>
        <w:contextualSpacing w:val="0"/>
        <w:outlineLvl w:val="2"/>
        <w:rPr>
          <w:rFonts w:asciiTheme="majorBidi" w:eastAsiaTheme="majorEastAsia" w:hAnsiTheme="majorBidi" w:cstheme="majorBidi"/>
          <w:b/>
          <w:bCs/>
          <w:i/>
          <w:noProof/>
          <w:vanish/>
          <w:sz w:val="20"/>
          <w:szCs w:val="20"/>
        </w:rPr>
      </w:pPr>
      <w:bookmarkStart w:id="48" w:name="_Toc522459959"/>
      <w:bookmarkStart w:id="49" w:name="_Toc522739326"/>
      <w:bookmarkStart w:id="50" w:name="_Toc522768052"/>
      <w:bookmarkStart w:id="51" w:name="_Toc523724221"/>
      <w:bookmarkStart w:id="52" w:name="_Toc523727712"/>
      <w:bookmarkEnd w:id="48"/>
      <w:bookmarkEnd w:id="49"/>
      <w:bookmarkEnd w:id="50"/>
      <w:bookmarkEnd w:id="51"/>
      <w:bookmarkEnd w:id="52"/>
    </w:p>
    <w:p w:rsidR="005D06E1" w:rsidRPr="005D06E1" w:rsidRDefault="005D06E1" w:rsidP="005D06E1">
      <w:pPr>
        <w:pStyle w:val="ListParagraph"/>
        <w:keepNext/>
        <w:keepLines/>
        <w:numPr>
          <w:ilvl w:val="2"/>
          <w:numId w:val="3"/>
        </w:numPr>
        <w:spacing w:before="200"/>
        <w:contextualSpacing w:val="0"/>
        <w:outlineLvl w:val="2"/>
        <w:rPr>
          <w:rFonts w:asciiTheme="majorBidi" w:eastAsiaTheme="majorEastAsia" w:hAnsiTheme="majorBidi" w:cstheme="majorBidi"/>
          <w:b/>
          <w:bCs/>
          <w:i/>
          <w:noProof/>
          <w:vanish/>
          <w:sz w:val="20"/>
          <w:szCs w:val="20"/>
        </w:rPr>
      </w:pPr>
      <w:bookmarkStart w:id="53" w:name="_Toc522459960"/>
      <w:bookmarkStart w:id="54" w:name="_Toc522739327"/>
      <w:bookmarkStart w:id="55" w:name="_Toc522768053"/>
      <w:bookmarkStart w:id="56" w:name="_Toc523724222"/>
      <w:bookmarkStart w:id="57" w:name="_Toc523727713"/>
      <w:bookmarkEnd w:id="53"/>
      <w:bookmarkEnd w:id="54"/>
      <w:bookmarkEnd w:id="55"/>
      <w:bookmarkEnd w:id="56"/>
      <w:bookmarkEnd w:id="57"/>
    </w:p>
    <w:p w:rsidR="005D06E1" w:rsidRPr="005D06E1" w:rsidRDefault="005D06E1" w:rsidP="005D06E1">
      <w:pPr>
        <w:pStyle w:val="Heading3"/>
        <w:jc w:val="both"/>
        <w:rPr>
          <w:rFonts w:asciiTheme="majorBidi" w:hAnsiTheme="majorBidi"/>
          <w:noProof/>
          <w:sz w:val="20"/>
          <w:szCs w:val="20"/>
        </w:rPr>
      </w:pPr>
      <w:bookmarkStart w:id="58" w:name="_Toc523727714"/>
      <w:r w:rsidRPr="005D06E1">
        <w:rPr>
          <w:rFonts w:asciiTheme="majorBidi" w:hAnsiTheme="majorBidi"/>
          <w:noProof/>
          <w:sz w:val="20"/>
          <w:szCs w:val="20"/>
        </w:rPr>
        <w:t>Karaterisasi Biokomposit Kitosan-Ekstrak Biji Karabenguk</w:t>
      </w:r>
      <w:r w:rsidRPr="005D06E1">
        <w:rPr>
          <w:rFonts w:asciiTheme="majorBidi" w:hAnsiTheme="majorBidi"/>
          <w:i/>
          <w:noProof/>
          <w:sz w:val="20"/>
          <w:szCs w:val="20"/>
        </w:rPr>
        <w:t xml:space="preserve"> (Mucuna pruriens </w:t>
      </w:r>
      <w:r w:rsidRPr="005D06E1">
        <w:rPr>
          <w:rFonts w:asciiTheme="majorBidi" w:hAnsiTheme="majorBidi"/>
          <w:noProof/>
          <w:sz w:val="20"/>
          <w:szCs w:val="20"/>
        </w:rPr>
        <w:t>L)</w:t>
      </w:r>
      <w:bookmarkEnd w:id="58"/>
      <w:r w:rsidRPr="005D06E1">
        <w:rPr>
          <w:rFonts w:asciiTheme="majorBidi" w:hAnsiTheme="majorBidi"/>
          <w:noProof/>
          <w:sz w:val="20"/>
          <w:szCs w:val="20"/>
        </w:rPr>
        <w:t xml:space="preserve"> </w:t>
      </w:r>
    </w:p>
    <w:p w:rsidR="005D06E1" w:rsidRPr="005D06E1" w:rsidRDefault="005D06E1" w:rsidP="005D06E1">
      <w:pPr>
        <w:jc w:val="both"/>
        <w:rPr>
          <w:rFonts w:asciiTheme="majorBidi" w:hAnsiTheme="majorBidi" w:cstheme="majorBidi"/>
          <w:b/>
          <w:noProof/>
          <w:sz w:val="20"/>
          <w:szCs w:val="20"/>
        </w:rPr>
      </w:pPr>
      <w:r w:rsidRPr="005D06E1">
        <w:rPr>
          <w:rFonts w:asciiTheme="majorBidi" w:hAnsiTheme="majorBidi" w:cstheme="majorBidi"/>
          <w:b/>
          <w:noProof/>
          <w:sz w:val="20"/>
          <w:szCs w:val="20"/>
        </w:rPr>
        <w:t xml:space="preserve">3.3.3.1 </w:t>
      </w:r>
      <w:r w:rsidRPr="005D06E1">
        <w:rPr>
          <w:rFonts w:asciiTheme="majorBidi" w:hAnsiTheme="majorBidi" w:cstheme="majorBidi"/>
          <w:b/>
          <w:i/>
          <w:noProof/>
          <w:sz w:val="20"/>
          <w:szCs w:val="20"/>
        </w:rPr>
        <w:t xml:space="preserve">Scanning  Electron  Microscopy-Energy Disersive X-Ray  </w:t>
      </w:r>
      <w:r w:rsidRPr="005D06E1">
        <w:rPr>
          <w:rFonts w:asciiTheme="majorBidi" w:hAnsiTheme="majorBidi" w:cstheme="majorBidi"/>
          <w:b/>
          <w:noProof/>
          <w:sz w:val="20"/>
          <w:szCs w:val="20"/>
        </w:rPr>
        <w:t>(SEM-EDX)</w:t>
      </w:r>
    </w:p>
    <w:p w:rsidR="005D06E1" w:rsidRPr="005D06E1" w:rsidRDefault="005D06E1" w:rsidP="00F916A1">
      <w:pPr>
        <w:jc w:val="both"/>
        <w:rPr>
          <w:rFonts w:asciiTheme="majorBidi" w:hAnsiTheme="majorBidi" w:cstheme="majorBidi"/>
          <w:b/>
          <w:noProof/>
          <w:sz w:val="20"/>
          <w:szCs w:val="20"/>
        </w:rPr>
      </w:pPr>
      <w:r w:rsidRPr="005D06E1">
        <w:rPr>
          <w:rFonts w:asciiTheme="majorBidi" w:hAnsiTheme="majorBidi" w:cstheme="majorBidi"/>
          <w:noProof/>
          <w:sz w:val="20"/>
          <w:szCs w:val="20"/>
        </w:rPr>
        <w:tab/>
        <w:t xml:space="preserve">Karakterisasi menggunakan </w:t>
      </w:r>
      <w:r w:rsidRPr="005D06E1">
        <w:rPr>
          <w:rFonts w:asciiTheme="majorBidi" w:hAnsiTheme="majorBidi" w:cstheme="majorBidi"/>
          <w:b/>
          <w:i/>
          <w:noProof/>
          <w:sz w:val="20"/>
          <w:szCs w:val="20"/>
        </w:rPr>
        <w:t>Scanning  Electron  Microscopy-Energy Disersive X-R</w:t>
      </w:r>
      <w:bookmarkStart w:id="59" w:name="_GoBack"/>
      <w:bookmarkEnd w:id="59"/>
      <w:r w:rsidRPr="005D06E1">
        <w:rPr>
          <w:rFonts w:asciiTheme="majorBidi" w:hAnsiTheme="majorBidi" w:cstheme="majorBidi"/>
          <w:b/>
          <w:i/>
          <w:noProof/>
          <w:sz w:val="20"/>
          <w:szCs w:val="20"/>
        </w:rPr>
        <w:t xml:space="preserve">ay  </w:t>
      </w:r>
      <w:r w:rsidRPr="005D06E1">
        <w:rPr>
          <w:rFonts w:asciiTheme="majorBidi" w:hAnsiTheme="majorBidi" w:cstheme="majorBidi"/>
          <w:b/>
          <w:noProof/>
          <w:sz w:val="20"/>
          <w:szCs w:val="20"/>
        </w:rPr>
        <w:t xml:space="preserve">(SEM-EDX) </w:t>
      </w:r>
      <w:r w:rsidRPr="005D06E1">
        <w:rPr>
          <w:rFonts w:asciiTheme="majorBidi" w:hAnsiTheme="majorBidi" w:cstheme="majorBidi"/>
          <w:noProof/>
          <w:sz w:val="20"/>
          <w:szCs w:val="20"/>
        </w:rPr>
        <w:t xml:space="preserve">dilakukan untuk mengetahui bentuk,ukuran dan sebaran unsur biokomposit kitosan-ekstrak biji karabenguk yang terbentuk. Proses ini terdiri atas preparasi dan pengamatan struktur mikro. Pada tahapan preparasi untuk karakterisasi SEM terdiri atas persiapan sampel dan </w:t>
      </w:r>
      <w:r w:rsidRPr="005D06E1">
        <w:rPr>
          <w:rFonts w:asciiTheme="majorBidi" w:hAnsiTheme="majorBidi" w:cstheme="majorBidi"/>
          <w:i/>
          <w:noProof/>
          <w:sz w:val="20"/>
          <w:szCs w:val="20"/>
        </w:rPr>
        <w:t>coating</w:t>
      </w:r>
      <w:r w:rsidR="00F916A1">
        <w:rPr>
          <w:rFonts w:asciiTheme="majorBidi" w:hAnsiTheme="majorBidi" w:cstheme="majorBidi"/>
          <w:noProof/>
          <w:sz w:val="20"/>
          <w:szCs w:val="20"/>
        </w:rPr>
        <w:t xml:space="preserve">. </w:t>
      </w:r>
      <w:r w:rsidRPr="005D06E1">
        <w:rPr>
          <w:rFonts w:asciiTheme="majorBidi" w:hAnsiTheme="majorBidi" w:cstheme="majorBidi"/>
          <w:noProof/>
          <w:sz w:val="20"/>
          <w:szCs w:val="20"/>
        </w:rPr>
        <w:t xml:space="preserve">Persiapan sampel merupakan tahapan awal dalam preparasi SEM. Proses ini dilakukan dengan cara menyiapkan serbuk biokomposit kitosan-ekstrak biji karabenguk yang akan dikarakterisasi lalu diletakkan pada </w:t>
      </w:r>
      <w:r w:rsidRPr="005D06E1">
        <w:rPr>
          <w:rFonts w:asciiTheme="majorBidi" w:hAnsiTheme="majorBidi" w:cstheme="majorBidi"/>
          <w:i/>
          <w:noProof/>
          <w:sz w:val="20"/>
          <w:szCs w:val="20"/>
        </w:rPr>
        <w:t xml:space="preserve">double tape </w:t>
      </w:r>
      <w:r w:rsidRPr="005D06E1">
        <w:rPr>
          <w:rFonts w:asciiTheme="majorBidi" w:hAnsiTheme="majorBidi" w:cstheme="majorBidi"/>
          <w:noProof/>
          <w:sz w:val="20"/>
          <w:szCs w:val="20"/>
        </w:rPr>
        <w:t xml:space="preserve">karbon yang menempel pada </w:t>
      </w:r>
      <w:r w:rsidRPr="005D06E1">
        <w:rPr>
          <w:rFonts w:asciiTheme="majorBidi" w:hAnsiTheme="majorBidi" w:cstheme="majorBidi"/>
          <w:i/>
          <w:noProof/>
          <w:sz w:val="20"/>
          <w:szCs w:val="20"/>
        </w:rPr>
        <w:t>stub</w:t>
      </w:r>
      <w:r w:rsidRPr="005D06E1">
        <w:rPr>
          <w:rFonts w:asciiTheme="majorBidi" w:hAnsiTheme="majorBidi" w:cstheme="majorBidi"/>
          <w:noProof/>
          <w:sz w:val="20"/>
          <w:szCs w:val="20"/>
        </w:rPr>
        <w:t xml:space="preserve"> atau pemegang cuplikan dengan </w:t>
      </w:r>
      <w:r w:rsidRPr="005D06E1">
        <w:rPr>
          <w:rFonts w:asciiTheme="majorBidi" w:hAnsiTheme="majorBidi" w:cstheme="majorBidi"/>
          <w:noProof/>
          <w:sz w:val="20"/>
          <w:szCs w:val="20"/>
        </w:rPr>
        <w:lastRenderedPageBreak/>
        <w:t>menggunakan pinset sehingga tangan tidak menyentuh permukaan sampel secara langsung.</w:t>
      </w:r>
    </w:p>
    <w:p w:rsidR="005D06E1" w:rsidRPr="005D06E1" w:rsidRDefault="005D06E1" w:rsidP="005D06E1">
      <w:pPr>
        <w:ind w:firstLine="720"/>
        <w:jc w:val="both"/>
        <w:rPr>
          <w:rFonts w:asciiTheme="majorBidi" w:hAnsiTheme="majorBidi" w:cstheme="majorBidi"/>
          <w:noProof/>
          <w:sz w:val="20"/>
          <w:szCs w:val="20"/>
        </w:rPr>
      </w:pPr>
      <w:r w:rsidRPr="005D06E1">
        <w:rPr>
          <w:rFonts w:asciiTheme="majorBidi" w:hAnsiTheme="majorBidi" w:cstheme="majorBidi"/>
          <w:noProof/>
          <w:sz w:val="20"/>
          <w:szCs w:val="20"/>
        </w:rPr>
        <w:t xml:space="preserve">Proses selanjutnya setelah sampel selesai dipreparasi yaitu </w:t>
      </w:r>
      <w:r w:rsidRPr="005D06E1">
        <w:rPr>
          <w:rFonts w:asciiTheme="majorBidi" w:hAnsiTheme="majorBidi" w:cstheme="majorBidi"/>
          <w:i/>
          <w:noProof/>
          <w:sz w:val="20"/>
          <w:szCs w:val="20"/>
        </w:rPr>
        <w:t>coating.</w:t>
      </w:r>
      <w:r w:rsidRPr="005D06E1">
        <w:rPr>
          <w:rFonts w:asciiTheme="majorBidi" w:hAnsiTheme="majorBidi" w:cstheme="majorBidi"/>
          <w:noProof/>
          <w:sz w:val="20"/>
          <w:szCs w:val="20"/>
        </w:rPr>
        <w:t xml:space="preserve"> Proses </w:t>
      </w:r>
      <w:r w:rsidRPr="005D06E1">
        <w:rPr>
          <w:rFonts w:asciiTheme="majorBidi" w:hAnsiTheme="majorBidi" w:cstheme="majorBidi"/>
          <w:i/>
          <w:noProof/>
          <w:sz w:val="20"/>
          <w:szCs w:val="20"/>
        </w:rPr>
        <w:t xml:space="preserve">coating </w:t>
      </w:r>
      <w:r w:rsidRPr="005D06E1">
        <w:rPr>
          <w:rFonts w:asciiTheme="majorBidi" w:hAnsiTheme="majorBidi" w:cstheme="majorBidi"/>
          <w:noProof/>
          <w:sz w:val="20"/>
          <w:szCs w:val="20"/>
        </w:rPr>
        <w:t>ini dilakukan pada sampel yang tidak bersifat konduktif. Proses</w:t>
      </w:r>
      <w:r w:rsidRPr="005D06E1">
        <w:rPr>
          <w:rFonts w:asciiTheme="majorBidi" w:hAnsiTheme="majorBidi" w:cstheme="majorBidi"/>
          <w:i/>
          <w:noProof/>
          <w:sz w:val="20"/>
          <w:szCs w:val="20"/>
        </w:rPr>
        <w:t xml:space="preserve"> coating </w:t>
      </w:r>
      <w:r w:rsidR="00F916A1">
        <w:rPr>
          <w:rFonts w:asciiTheme="majorBidi" w:hAnsiTheme="majorBidi" w:cstheme="majorBidi"/>
          <w:noProof/>
          <w:sz w:val="20"/>
          <w:szCs w:val="20"/>
        </w:rPr>
        <w:t>dilakukan dengan cara mele</w:t>
      </w:r>
      <w:r w:rsidRPr="005D06E1">
        <w:rPr>
          <w:rFonts w:asciiTheme="majorBidi" w:hAnsiTheme="majorBidi" w:cstheme="majorBidi"/>
          <w:noProof/>
          <w:sz w:val="20"/>
          <w:szCs w:val="20"/>
        </w:rPr>
        <w:t xml:space="preserve">takkan </w:t>
      </w:r>
      <w:r w:rsidRPr="005D06E1">
        <w:rPr>
          <w:rFonts w:asciiTheme="majorBidi" w:hAnsiTheme="majorBidi" w:cstheme="majorBidi"/>
          <w:i/>
          <w:noProof/>
          <w:sz w:val="20"/>
          <w:szCs w:val="20"/>
        </w:rPr>
        <w:t>stub</w:t>
      </w:r>
      <w:r w:rsidRPr="005D06E1">
        <w:rPr>
          <w:rFonts w:asciiTheme="majorBidi" w:hAnsiTheme="majorBidi" w:cstheme="majorBidi"/>
          <w:noProof/>
          <w:sz w:val="20"/>
          <w:szCs w:val="20"/>
        </w:rPr>
        <w:t xml:space="preserve"> yang berisi sampel ke dalam DC </w:t>
      </w:r>
      <w:r w:rsidR="00F916A1">
        <w:rPr>
          <w:rFonts w:asciiTheme="majorBidi" w:hAnsiTheme="majorBidi" w:cstheme="majorBidi"/>
          <w:i/>
          <w:noProof/>
          <w:sz w:val="20"/>
          <w:szCs w:val="20"/>
        </w:rPr>
        <w:t>sputtering</w:t>
      </w:r>
      <w:r w:rsidRPr="005D06E1">
        <w:rPr>
          <w:rFonts w:asciiTheme="majorBidi" w:hAnsiTheme="majorBidi" w:cstheme="majorBidi"/>
          <w:noProof/>
          <w:sz w:val="20"/>
          <w:szCs w:val="20"/>
        </w:rPr>
        <w:t>. Pada proses ini sampel dilapisi emas supaya struktur mikro sampel mampu teridentifikasi ketika dikarakterisasi karena emas bersifat konduktif.</w:t>
      </w:r>
    </w:p>
    <w:p w:rsidR="005D06E1" w:rsidRPr="005D06E1" w:rsidRDefault="005D06E1" w:rsidP="005D06E1">
      <w:pPr>
        <w:ind w:firstLine="720"/>
        <w:jc w:val="both"/>
        <w:rPr>
          <w:rFonts w:asciiTheme="majorBidi" w:hAnsiTheme="majorBidi" w:cstheme="majorBidi"/>
          <w:noProof/>
          <w:sz w:val="20"/>
          <w:szCs w:val="20"/>
        </w:rPr>
      </w:pPr>
      <w:r w:rsidRPr="005D06E1">
        <w:rPr>
          <w:rFonts w:asciiTheme="majorBidi" w:hAnsiTheme="majorBidi" w:cstheme="majorBidi"/>
          <w:noProof/>
          <w:sz w:val="20"/>
          <w:szCs w:val="20"/>
        </w:rPr>
        <w:t>Sampel yang telah disiapkan dikarakterisasi dengan alat SEM yang dilengkapi dengan EDS. Pertama, sampel dimasukkan ke dalam alat SEM yang telah divakumkan. Kedua, dilakukan pengaturan tegangan dan skala perbesaran sesuai dengan yang diinginkan. Ketiga, penentuan fokus dan daerah yang akan dilakukan pengujian. Setelah proses selesai, maka hasil foto siap dicetak.</w:t>
      </w:r>
      <w:r w:rsidRPr="005D06E1">
        <w:rPr>
          <w:rFonts w:asciiTheme="majorBidi" w:eastAsiaTheme="majorEastAsia" w:hAnsiTheme="majorBidi" w:cstheme="majorBidi"/>
          <w:b/>
          <w:bCs/>
          <w:noProof/>
          <w:vanish/>
          <w:sz w:val="20"/>
          <w:szCs w:val="20"/>
        </w:rPr>
        <w:t xml:space="preserve"> </w:t>
      </w:r>
      <w:bookmarkStart w:id="60" w:name="_Toc522739329"/>
      <w:bookmarkStart w:id="61" w:name="_Toc522768055"/>
      <w:bookmarkStart w:id="62" w:name="_Toc522459962"/>
      <w:bookmarkEnd w:id="60"/>
      <w:bookmarkEnd w:id="61"/>
      <w:bookmarkEnd w:id="62"/>
    </w:p>
    <w:p w:rsidR="005D06E1" w:rsidRPr="005D06E1" w:rsidRDefault="005D06E1" w:rsidP="005D06E1">
      <w:pPr>
        <w:jc w:val="both"/>
        <w:rPr>
          <w:rFonts w:asciiTheme="majorBidi" w:hAnsiTheme="majorBidi" w:cstheme="majorBidi"/>
          <w:b/>
          <w:noProof/>
          <w:sz w:val="20"/>
          <w:szCs w:val="20"/>
        </w:rPr>
      </w:pPr>
      <w:r w:rsidRPr="005D06E1">
        <w:rPr>
          <w:rFonts w:asciiTheme="majorBidi" w:hAnsiTheme="majorBidi" w:cstheme="majorBidi"/>
          <w:b/>
          <w:noProof/>
          <w:sz w:val="20"/>
          <w:szCs w:val="20"/>
        </w:rPr>
        <w:t xml:space="preserve">3.3.3.2 Spektroskopi </w:t>
      </w:r>
      <w:r w:rsidRPr="005D06E1">
        <w:rPr>
          <w:rFonts w:asciiTheme="majorBidi" w:hAnsiTheme="majorBidi" w:cstheme="majorBidi"/>
          <w:b/>
          <w:i/>
          <w:noProof/>
          <w:sz w:val="20"/>
          <w:szCs w:val="20"/>
        </w:rPr>
        <w:t>Fourier  Transformation  Infrared</w:t>
      </w:r>
      <w:r w:rsidRPr="005D06E1">
        <w:rPr>
          <w:rFonts w:asciiTheme="majorBidi" w:hAnsiTheme="majorBidi" w:cstheme="majorBidi"/>
          <w:b/>
          <w:noProof/>
          <w:sz w:val="20"/>
          <w:szCs w:val="20"/>
        </w:rPr>
        <w:t xml:space="preserve">   (FTIR)</w:t>
      </w:r>
    </w:p>
    <w:p w:rsidR="005D06E1" w:rsidRPr="005D06E1" w:rsidRDefault="005D06E1" w:rsidP="005D06E1">
      <w:pPr>
        <w:jc w:val="both"/>
        <w:rPr>
          <w:rFonts w:asciiTheme="majorBidi" w:hAnsiTheme="majorBidi" w:cstheme="majorBidi"/>
          <w:noProof/>
          <w:sz w:val="20"/>
          <w:szCs w:val="20"/>
        </w:rPr>
      </w:pPr>
      <w:r w:rsidRPr="005D06E1">
        <w:rPr>
          <w:rFonts w:asciiTheme="majorBidi" w:hAnsiTheme="majorBidi" w:cstheme="majorBidi"/>
          <w:b/>
          <w:noProof/>
          <w:sz w:val="20"/>
          <w:szCs w:val="20"/>
        </w:rPr>
        <w:tab/>
      </w:r>
      <w:r w:rsidRPr="005D06E1">
        <w:rPr>
          <w:rFonts w:asciiTheme="majorBidi" w:hAnsiTheme="majorBidi" w:cstheme="majorBidi"/>
          <w:noProof/>
          <w:sz w:val="20"/>
          <w:szCs w:val="20"/>
        </w:rPr>
        <w:t xml:space="preserve">Karakterisasi gugus fungsi senyawa yang terkandung dalam ekstrak biji </w:t>
      </w:r>
      <w:r w:rsidRPr="005D06E1">
        <w:rPr>
          <w:rFonts w:asciiTheme="majorBidi" w:hAnsiTheme="majorBidi" w:cstheme="majorBidi"/>
          <w:sz w:val="20"/>
          <w:szCs w:val="20"/>
        </w:rPr>
        <w:t>karabenguk</w:t>
      </w:r>
      <w:r w:rsidRPr="005D06E1">
        <w:rPr>
          <w:rFonts w:asciiTheme="majorBidi" w:hAnsiTheme="majorBidi" w:cstheme="majorBidi"/>
          <w:i/>
          <w:sz w:val="20"/>
          <w:szCs w:val="20"/>
        </w:rPr>
        <w:t>.,</w:t>
      </w:r>
      <w:r w:rsidRPr="005D06E1">
        <w:rPr>
          <w:rFonts w:asciiTheme="majorBidi" w:hAnsiTheme="majorBidi" w:cstheme="majorBidi"/>
          <w:sz w:val="20"/>
          <w:szCs w:val="20"/>
        </w:rPr>
        <w:t xml:space="preserve"> dan  </w:t>
      </w:r>
      <w:r w:rsidRPr="005D06E1">
        <w:rPr>
          <w:rFonts w:asciiTheme="majorBidi" w:hAnsiTheme="majorBidi" w:cstheme="majorBidi"/>
          <w:noProof/>
          <w:sz w:val="20"/>
          <w:szCs w:val="20"/>
        </w:rPr>
        <w:t xml:space="preserve">biokomposit kitosan-ekstrak biji karabenguk dilakukan dengan spektroskopi FTIR. Penentuan gugus-gugus fungsi ini dilakukan menggunakan spektroskopi FTIR Thermo Nicolet IS 10 dengan </w:t>
      </w:r>
      <w:r w:rsidRPr="005D06E1">
        <w:rPr>
          <w:rFonts w:asciiTheme="majorBidi" w:hAnsiTheme="majorBidi" w:cstheme="majorBidi"/>
          <w:i/>
          <w:noProof/>
          <w:sz w:val="20"/>
          <w:szCs w:val="20"/>
        </w:rPr>
        <w:t xml:space="preserve">range </w:t>
      </w:r>
      <w:r w:rsidRPr="005D06E1">
        <w:rPr>
          <w:rFonts w:asciiTheme="majorBidi" w:hAnsiTheme="majorBidi" w:cstheme="majorBidi"/>
          <w:noProof/>
          <w:sz w:val="20"/>
          <w:szCs w:val="20"/>
        </w:rPr>
        <w:t>4000-400 cm</w:t>
      </w:r>
      <w:r w:rsidRPr="005D06E1">
        <w:rPr>
          <w:rFonts w:asciiTheme="majorBidi" w:hAnsiTheme="majorBidi" w:cstheme="majorBidi"/>
          <w:noProof/>
          <w:sz w:val="20"/>
          <w:szCs w:val="20"/>
          <w:vertAlign w:val="superscript"/>
        </w:rPr>
        <w:t>-1</w:t>
      </w:r>
      <w:r w:rsidRPr="005D06E1">
        <w:rPr>
          <w:rFonts w:asciiTheme="majorBidi" w:hAnsiTheme="majorBidi" w:cstheme="majorBidi"/>
          <w:noProof/>
          <w:sz w:val="20"/>
          <w:szCs w:val="20"/>
        </w:rPr>
        <w:t xml:space="preserve">.  Pada preparasi sampel  FTIR, ditimbang masing-masing KBr 100 mg dan sampel kitosan (20 mg), ekstrak biji </w:t>
      </w:r>
      <w:r w:rsidRPr="005D06E1">
        <w:rPr>
          <w:rFonts w:asciiTheme="majorBidi" w:hAnsiTheme="majorBidi" w:cstheme="majorBidi"/>
          <w:sz w:val="20"/>
          <w:szCs w:val="20"/>
        </w:rPr>
        <w:t xml:space="preserve">karabenguk </w:t>
      </w:r>
      <w:r w:rsidRPr="005D06E1">
        <w:rPr>
          <w:rFonts w:asciiTheme="majorBidi" w:hAnsiTheme="majorBidi" w:cstheme="majorBidi"/>
          <w:noProof/>
          <w:sz w:val="20"/>
          <w:szCs w:val="20"/>
        </w:rPr>
        <w:t xml:space="preserve">(3,7 mg), dan biokomposit kitosan-ekstrak biji karabenguk (4 mg), kemudian digerus hingga halus, lalu dimasukkan ke sampel holder, dibuat pelet dengan </w:t>
      </w:r>
      <w:r w:rsidRPr="005D06E1">
        <w:rPr>
          <w:rFonts w:asciiTheme="majorBidi" w:hAnsiTheme="majorBidi" w:cstheme="majorBidi"/>
          <w:i/>
          <w:noProof/>
          <w:sz w:val="20"/>
          <w:szCs w:val="20"/>
        </w:rPr>
        <w:t>press</w:t>
      </w:r>
      <w:r w:rsidRPr="005D06E1">
        <w:rPr>
          <w:rFonts w:asciiTheme="majorBidi" w:hAnsiTheme="majorBidi" w:cstheme="majorBidi"/>
          <w:noProof/>
          <w:sz w:val="20"/>
          <w:szCs w:val="20"/>
        </w:rPr>
        <w:t xml:space="preserve"> (tekanan sama dengan 2 ton), ditunggu 1 menit, hasil </w:t>
      </w:r>
      <w:r w:rsidRPr="005D06E1">
        <w:rPr>
          <w:rFonts w:asciiTheme="majorBidi" w:hAnsiTheme="majorBidi" w:cstheme="majorBidi"/>
          <w:i/>
          <w:noProof/>
          <w:sz w:val="20"/>
          <w:szCs w:val="20"/>
        </w:rPr>
        <w:t xml:space="preserve">scanning </w:t>
      </w:r>
      <w:r w:rsidRPr="005D06E1">
        <w:rPr>
          <w:rFonts w:asciiTheme="majorBidi" w:hAnsiTheme="majorBidi" w:cstheme="majorBidi"/>
          <w:noProof/>
          <w:sz w:val="20"/>
          <w:szCs w:val="20"/>
        </w:rPr>
        <w:t>sampel siap dibaca.</w:t>
      </w:r>
    </w:p>
    <w:p w:rsidR="005D06E1" w:rsidRPr="005D06E1" w:rsidRDefault="005D06E1" w:rsidP="005D06E1">
      <w:pPr>
        <w:pStyle w:val="Heading3"/>
        <w:numPr>
          <w:ilvl w:val="2"/>
          <w:numId w:val="4"/>
        </w:numPr>
        <w:rPr>
          <w:rFonts w:asciiTheme="majorBidi" w:hAnsiTheme="majorBidi"/>
          <w:noProof/>
          <w:sz w:val="20"/>
          <w:szCs w:val="20"/>
        </w:rPr>
      </w:pPr>
      <w:bookmarkStart w:id="63" w:name="_Toc523727715"/>
      <w:r w:rsidRPr="005D06E1">
        <w:rPr>
          <w:rFonts w:asciiTheme="majorBidi" w:hAnsiTheme="majorBidi"/>
          <w:noProof/>
          <w:sz w:val="20"/>
          <w:szCs w:val="20"/>
        </w:rPr>
        <w:t>Uji Katalepsi</w:t>
      </w:r>
      <w:bookmarkEnd w:id="63"/>
    </w:p>
    <w:p w:rsidR="005D06E1" w:rsidRPr="005D06E1" w:rsidRDefault="005D06E1" w:rsidP="005D06E1">
      <w:pPr>
        <w:pStyle w:val="Heading4"/>
        <w:numPr>
          <w:ilvl w:val="3"/>
          <w:numId w:val="4"/>
        </w:numPr>
        <w:rPr>
          <w:rFonts w:asciiTheme="majorBidi" w:hAnsiTheme="majorBidi"/>
          <w:i w:val="0"/>
          <w:noProof/>
          <w:sz w:val="20"/>
          <w:szCs w:val="20"/>
        </w:rPr>
      </w:pPr>
      <w:r w:rsidRPr="005D06E1">
        <w:rPr>
          <w:rFonts w:asciiTheme="majorBidi" w:hAnsiTheme="majorBidi"/>
          <w:i w:val="0"/>
          <w:noProof/>
          <w:sz w:val="20"/>
          <w:szCs w:val="20"/>
        </w:rPr>
        <w:t>Preparasi Hewan Uji</w:t>
      </w:r>
    </w:p>
    <w:p w:rsidR="005D06E1" w:rsidRPr="005D06E1" w:rsidRDefault="005D06E1" w:rsidP="005D06E1">
      <w:pPr>
        <w:ind w:firstLine="567"/>
        <w:jc w:val="both"/>
        <w:rPr>
          <w:rFonts w:asciiTheme="majorBidi" w:hAnsiTheme="majorBidi" w:cstheme="majorBidi"/>
          <w:noProof/>
          <w:sz w:val="20"/>
          <w:szCs w:val="20"/>
        </w:rPr>
      </w:pPr>
      <w:r w:rsidRPr="005D06E1">
        <w:rPr>
          <w:rFonts w:asciiTheme="majorBidi" w:hAnsiTheme="majorBidi" w:cstheme="majorBidi"/>
          <w:noProof/>
          <w:sz w:val="20"/>
          <w:szCs w:val="20"/>
        </w:rPr>
        <w:tab/>
        <w:t>Mencit yang digunakan adalah mencit jantan usia tiga bulan dengan berat badan berkisar 23-38 gram. Mencit diberi pakan CP 551 dan didistribusikan ke dalam sembilan kelompok yang berbeda dengan masing-masing kelompok terdiri dari tiga ekor mencit.</w:t>
      </w:r>
    </w:p>
    <w:p w:rsidR="005D06E1" w:rsidRPr="005D06E1" w:rsidRDefault="005D06E1" w:rsidP="005D06E1">
      <w:pPr>
        <w:pStyle w:val="Heading4"/>
        <w:numPr>
          <w:ilvl w:val="3"/>
          <w:numId w:val="4"/>
        </w:numPr>
        <w:rPr>
          <w:rFonts w:asciiTheme="majorBidi" w:hAnsiTheme="majorBidi"/>
          <w:i w:val="0"/>
          <w:noProof/>
          <w:sz w:val="20"/>
          <w:szCs w:val="20"/>
        </w:rPr>
      </w:pPr>
      <w:r w:rsidRPr="005D06E1">
        <w:rPr>
          <w:rFonts w:asciiTheme="majorBidi" w:hAnsiTheme="majorBidi"/>
          <w:i w:val="0"/>
          <w:noProof/>
          <w:sz w:val="20"/>
          <w:szCs w:val="20"/>
        </w:rPr>
        <w:t>Preparasi Pembuatan Dosis</w:t>
      </w:r>
    </w:p>
    <w:p w:rsidR="005D06E1" w:rsidRPr="005D06E1" w:rsidRDefault="005D06E1" w:rsidP="005D06E1">
      <w:pPr>
        <w:ind w:firstLine="567"/>
        <w:jc w:val="both"/>
        <w:rPr>
          <w:rFonts w:asciiTheme="majorBidi" w:hAnsiTheme="majorBidi" w:cstheme="majorBidi"/>
          <w:sz w:val="20"/>
          <w:szCs w:val="20"/>
        </w:rPr>
      </w:pPr>
      <w:r w:rsidRPr="005D06E1">
        <w:rPr>
          <w:rFonts w:asciiTheme="majorBidi" w:hAnsiTheme="majorBidi" w:cstheme="majorBidi"/>
          <w:noProof/>
          <w:sz w:val="20"/>
          <w:szCs w:val="20"/>
        </w:rPr>
        <w:t xml:space="preserve">Pada uji katalepsi, dosis ekstrak </w:t>
      </w:r>
      <w:r w:rsidRPr="005D06E1">
        <w:rPr>
          <w:rFonts w:asciiTheme="majorBidi" w:hAnsiTheme="majorBidi" w:cstheme="majorBidi"/>
          <w:sz w:val="20"/>
          <w:szCs w:val="20"/>
        </w:rPr>
        <w:t xml:space="preserve">biji  karabenguk yang digunakan adalah dosis 200 mg/kg berat badan. Sedangkan dosis </w:t>
      </w:r>
      <w:r w:rsidRPr="005D06E1">
        <w:rPr>
          <w:rFonts w:asciiTheme="majorBidi" w:hAnsiTheme="majorBidi" w:cstheme="majorBidi"/>
          <w:noProof/>
          <w:sz w:val="20"/>
          <w:szCs w:val="20"/>
        </w:rPr>
        <w:t xml:space="preserve">biokomposit kitosan-ekstrak biji karabenguk yang digunakan adalah </w:t>
      </w:r>
      <w:r w:rsidRPr="005D06E1">
        <w:rPr>
          <w:rFonts w:asciiTheme="majorBidi" w:hAnsiTheme="majorBidi" w:cstheme="majorBidi"/>
          <w:sz w:val="20"/>
          <w:szCs w:val="20"/>
        </w:rPr>
        <w:t>5 mg/kg , 10 mg/kg , 15 mg/kg , 20 mg/kg , 25 mg/kg berat badan</w:t>
      </w:r>
      <w:r w:rsidR="00C93460">
        <w:rPr>
          <w:rFonts w:asciiTheme="majorBidi" w:hAnsiTheme="majorBidi" w:cstheme="majorBidi"/>
          <w:sz w:val="20"/>
          <w:szCs w:val="20"/>
        </w:rPr>
        <w:t>.</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lastRenderedPageBreak/>
        <w:t>Pembuatan sediaan PGA 1 %</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sz w:val="20"/>
          <w:szCs w:val="20"/>
        </w:rPr>
        <w:t>PGA ditimbang sebanyak 1 g dan dicampur dengan menggunakan mortar sambil ditambahkan air 100 ml kemudian dihomogenkan</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Pembuatan sediaan haloperidol dosis 5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sz w:val="20"/>
          <w:szCs w:val="20"/>
        </w:rPr>
        <w:t>Haloperidol ditimbang sebanyak 6,5 mg, dicampur PGA 1% sebanyak 25 ml dengan menggunakan mortar sambil ditambahkan air sedikit demi sedikit dan dihomogenkan.</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Pembuatan sediaan L-DOPA dosis 10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sz w:val="20"/>
          <w:szCs w:val="20"/>
        </w:rPr>
        <w:t>L-DOPA ditimbang sebanyak 4 mg dicampur PGA 1% sebanyak 10 ml dengan menggunakan mortar sambil ditambahkan air sedikit demi sedikit dan dihomogenkan.</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Pembuatan sediaan ekstrak biji karabenguk dosis 200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sz w:val="20"/>
          <w:szCs w:val="20"/>
        </w:rPr>
        <w:t>Ekstrak biji karabenguk ditimbang sebanyak 80 mg dan dicampur PGA 1% sebanyak 10 ml dengan menggunakan mortar sambil ditambahkan air sedikit demi sedikit dan dihomogenkan.</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 xml:space="preserve">Pembuatan sediaan </w:t>
      </w:r>
      <w:r w:rsidRPr="005D06E1">
        <w:rPr>
          <w:rFonts w:asciiTheme="majorBidi" w:hAnsiTheme="majorBidi" w:cstheme="majorBidi"/>
          <w:noProof/>
          <w:sz w:val="20"/>
          <w:szCs w:val="20"/>
        </w:rPr>
        <w:t>biokomposit kitosan-ekstrak biji karabenguk (</w:t>
      </w:r>
      <w:r w:rsidRPr="005D06E1">
        <w:rPr>
          <w:rFonts w:asciiTheme="majorBidi" w:hAnsiTheme="majorBidi" w:cstheme="majorBidi"/>
          <w:sz w:val="20"/>
          <w:szCs w:val="20"/>
        </w:rPr>
        <w:t>25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ditimbang sebanyak 10 mg dan dicampur dicampur PGA 1% sebanyak 10 ml, diaduk menggunakan </w:t>
      </w:r>
      <w:r w:rsidRPr="005D06E1">
        <w:rPr>
          <w:rFonts w:asciiTheme="majorBidi" w:hAnsiTheme="majorBidi" w:cstheme="majorBidi"/>
          <w:i/>
          <w:sz w:val="20"/>
          <w:szCs w:val="20"/>
        </w:rPr>
        <w:t>magnetic stirrer</w:t>
      </w:r>
      <w:r w:rsidRPr="005D06E1">
        <w:rPr>
          <w:rFonts w:asciiTheme="majorBidi" w:hAnsiTheme="majorBidi" w:cstheme="majorBidi"/>
          <w:sz w:val="20"/>
          <w:szCs w:val="20"/>
        </w:rPr>
        <w:t>.</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 xml:space="preserve">Pembuatan sediaan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dosis 20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ditimbang sebanyak 8 mg dan dicampur dicampur PGA 1% sebanyak 10 ml, diaduk menggunakan </w:t>
      </w:r>
      <w:r w:rsidRPr="005D06E1">
        <w:rPr>
          <w:rFonts w:asciiTheme="majorBidi" w:hAnsiTheme="majorBidi" w:cstheme="majorBidi"/>
          <w:i/>
          <w:sz w:val="20"/>
          <w:szCs w:val="20"/>
        </w:rPr>
        <w:t>magnetic stirrer</w:t>
      </w:r>
      <w:r w:rsidRPr="005D06E1">
        <w:rPr>
          <w:rFonts w:asciiTheme="majorBidi" w:hAnsiTheme="majorBidi" w:cstheme="majorBidi"/>
          <w:sz w:val="20"/>
          <w:szCs w:val="20"/>
        </w:rPr>
        <w:t>.</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 xml:space="preserve">Pembuatan sediaan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dosis 15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ditimbang sebanyak 6 mg dan dicampur dicampur PGA 1% sebanyak 10 ml, diaduk menggunakan </w:t>
      </w:r>
      <w:r w:rsidRPr="005D06E1">
        <w:rPr>
          <w:rFonts w:asciiTheme="majorBidi" w:hAnsiTheme="majorBidi" w:cstheme="majorBidi"/>
          <w:i/>
          <w:sz w:val="20"/>
          <w:szCs w:val="20"/>
        </w:rPr>
        <w:t>magnetic stirrer</w:t>
      </w:r>
      <w:r w:rsidRPr="005D06E1">
        <w:rPr>
          <w:rFonts w:asciiTheme="majorBidi" w:hAnsiTheme="majorBidi" w:cstheme="majorBidi"/>
          <w:sz w:val="20"/>
          <w:szCs w:val="20"/>
        </w:rPr>
        <w:t>.</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 xml:space="preserve">Pembuatan sediaan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dosis 10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ditimbang sebanyak 4 mg dan dicampur dicampur PGA 1% sebanyak 10 ml, diaduk menggunakan </w:t>
      </w:r>
      <w:r w:rsidRPr="005D06E1">
        <w:rPr>
          <w:rFonts w:asciiTheme="majorBidi" w:hAnsiTheme="majorBidi" w:cstheme="majorBidi"/>
          <w:i/>
          <w:sz w:val="20"/>
          <w:szCs w:val="20"/>
        </w:rPr>
        <w:t>magnetic stirrer</w:t>
      </w:r>
      <w:r w:rsidRPr="005D06E1">
        <w:rPr>
          <w:rFonts w:asciiTheme="majorBidi" w:hAnsiTheme="majorBidi" w:cstheme="majorBidi"/>
          <w:sz w:val="20"/>
          <w:szCs w:val="20"/>
        </w:rPr>
        <w:t>.</w:t>
      </w:r>
    </w:p>
    <w:p w:rsidR="005D06E1" w:rsidRPr="005D06E1" w:rsidRDefault="005D06E1" w:rsidP="005D06E1">
      <w:pPr>
        <w:pStyle w:val="ListParagraph"/>
        <w:numPr>
          <w:ilvl w:val="0"/>
          <w:numId w:val="1"/>
        </w:numPr>
        <w:jc w:val="both"/>
        <w:rPr>
          <w:rFonts w:asciiTheme="majorBidi" w:hAnsiTheme="majorBidi" w:cstheme="majorBidi"/>
          <w:sz w:val="20"/>
          <w:szCs w:val="20"/>
        </w:rPr>
      </w:pPr>
      <w:r w:rsidRPr="005D06E1">
        <w:rPr>
          <w:rFonts w:asciiTheme="majorBidi" w:hAnsiTheme="majorBidi" w:cstheme="majorBidi"/>
          <w:sz w:val="20"/>
          <w:szCs w:val="20"/>
        </w:rPr>
        <w:t xml:space="preserve">Pembuatan sediaan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lastRenderedPageBreak/>
        <w:t>dosis 5 mg/kg berat badan</w:t>
      </w:r>
    </w:p>
    <w:p w:rsidR="005D06E1" w:rsidRPr="005D06E1" w:rsidRDefault="005D06E1" w:rsidP="005D06E1">
      <w:pPr>
        <w:pStyle w:val="ListParagraph"/>
        <w:ind w:firstLine="720"/>
        <w:jc w:val="both"/>
        <w:rPr>
          <w:rFonts w:asciiTheme="majorBidi" w:hAnsiTheme="majorBidi" w:cstheme="majorBidi"/>
          <w:sz w:val="20"/>
          <w:szCs w:val="20"/>
        </w:rPr>
      </w:pP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ditimbang sebanyak 2 mg dan dicampur PGA 1% sebanyak 10 ml, diaduk menggunakan </w:t>
      </w:r>
      <w:r w:rsidRPr="005D06E1">
        <w:rPr>
          <w:rFonts w:asciiTheme="majorBidi" w:hAnsiTheme="majorBidi" w:cstheme="majorBidi"/>
          <w:i/>
          <w:sz w:val="20"/>
          <w:szCs w:val="20"/>
        </w:rPr>
        <w:t>magnetic stirrer</w:t>
      </w:r>
      <w:r w:rsidRPr="005D06E1">
        <w:rPr>
          <w:rFonts w:asciiTheme="majorBidi" w:hAnsiTheme="majorBidi" w:cstheme="majorBidi"/>
          <w:sz w:val="20"/>
          <w:szCs w:val="20"/>
        </w:rPr>
        <w:t>.</w:t>
      </w:r>
    </w:p>
    <w:p w:rsidR="005D06E1" w:rsidRPr="005D06E1" w:rsidRDefault="005D06E1" w:rsidP="005D06E1">
      <w:pPr>
        <w:pStyle w:val="Heading4"/>
        <w:numPr>
          <w:ilvl w:val="3"/>
          <w:numId w:val="4"/>
        </w:numPr>
        <w:rPr>
          <w:rFonts w:asciiTheme="majorBidi" w:hAnsiTheme="majorBidi"/>
          <w:i w:val="0"/>
          <w:noProof/>
          <w:sz w:val="20"/>
          <w:szCs w:val="20"/>
        </w:rPr>
      </w:pPr>
      <w:r w:rsidRPr="005D06E1">
        <w:rPr>
          <w:rFonts w:asciiTheme="majorBidi" w:hAnsiTheme="majorBidi"/>
          <w:i w:val="0"/>
          <w:noProof/>
          <w:sz w:val="20"/>
          <w:szCs w:val="20"/>
        </w:rPr>
        <w:t>Tahap Pengujian</w:t>
      </w:r>
    </w:p>
    <w:p w:rsidR="005D06E1" w:rsidRPr="005D06E1" w:rsidRDefault="005D06E1" w:rsidP="005D06E1">
      <w:pPr>
        <w:jc w:val="both"/>
        <w:rPr>
          <w:rFonts w:asciiTheme="majorBidi" w:hAnsiTheme="majorBidi" w:cstheme="majorBidi"/>
          <w:sz w:val="20"/>
          <w:szCs w:val="20"/>
        </w:rPr>
      </w:pPr>
      <w:r w:rsidRPr="005D06E1">
        <w:rPr>
          <w:rFonts w:asciiTheme="majorBidi" w:hAnsiTheme="majorBidi" w:cstheme="majorBidi"/>
          <w:b/>
          <w:sz w:val="20"/>
          <w:szCs w:val="20"/>
        </w:rPr>
        <w:tab/>
      </w:r>
      <w:r w:rsidRPr="005D06E1">
        <w:rPr>
          <w:rFonts w:asciiTheme="majorBidi" w:hAnsiTheme="majorBidi" w:cstheme="majorBidi"/>
          <w:sz w:val="20"/>
          <w:szCs w:val="20"/>
        </w:rPr>
        <w:t xml:space="preserve">Mencit dibagi menjadi sembilan kelompok yaitu </w:t>
      </w:r>
      <w:r w:rsidRPr="005D06E1">
        <w:rPr>
          <w:rFonts w:asciiTheme="majorBidi" w:hAnsiTheme="majorBidi" w:cstheme="majorBidi"/>
          <w:noProof/>
          <w:sz w:val="20"/>
          <w:szCs w:val="20"/>
        </w:rPr>
        <w:t xml:space="preserve">kontrol normal </w:t>
      </w:r>
      <w:r w:rsidRPr="005D06E1">
        <w:rPr>
          <w:rFonts w:asciiTheme="majorBidi" w:hAnsiTheme="majorBidi" w:cstheme="majorBidi"/>
          <w:sz w:val="20"/>
          <w:szCs w:val="20"/>
        </w:rPr>
        <w:t>(mencit sehat), kelompok kontrol negatif (mencit yang diberi haloperidol 5 mg/kg bb), kelompok kontrol positif (mencit yang diberi L-DOPA 10 mg/kg bb ditambah haloperidol dosis 5 mg/kg), kelompok EMP (mencit yang diberi ekstrak biji karabenguk dosis 200 mg/kg bb ditambah  haloperidol dosis 5 mg/kg), kelompok uji dosis 1 (mencit yang diberi</w:t>
      </w:r>
      <w:r w:rsidRPr="005D06E1">
        <w:rPr>
          <w:rFonts w:asciiTheme="majorBidi" w:hAnsiTheme="majorBidi" w:cstheme="majorBidi"/>
          <w:noProof/>
          <w:sz w:val="20"/>
          <w:szCs w:val="20"/>
        </w:rPr>
        <w:t xml:space="preserve"> biokomposit kitosan-ekstrak biji karabenguk </w:t>
      </w:r>
      <w:r w:rsidRPr="005D06E1">
        <w:rPr>
          <w:rFonts w:asciiTheme="majorBidi" w:hAnsiTheme="majorBidi" w:cstheme="majorBidi"/>
          <w:sz w:val="20"/>
          <w:szCs w:val="20"/>
        </w:rPr>
        <w:t xml:space="preserve">dosis 5 mg/kg bb ditambah haloperidol dosis 5 mg/kg), kelompok uji dosis 2 (mencit yang diberi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dosis 10 mg/kg bb ditambah haloperidol dosis 5 mg/kg), kelompok uji dosis 3 (mencit yang diberi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dosis 15 mg/kg ditambah haloperidol dosis 5 mg/kg), kelompok uji dosis 4 (mencit yang diberi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dosis 20 mg/kg bb ditambah haloperidol dosis 5 mg/kg) dan kelompok uji dosis 5 (mencit yang diberi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dosis 25 mg/kg bb ditambah haloperidol dosis 5 mg/kg).</w:t>
      </w:r>
    </w:p>
    <w:p w:rsidR="005D06E1" w:rsidRPr="005D06E1" w:rsidRDefault="005D06E1" w:rsidP="005D06E1">
      <w:pPr>
        <w:jc w:val="both"/>
        <w:rPr>
          <w:rFonts w:asciiTheme="majorBidi" w:hAnsiTheme="majorBidi" w:cstheme="majorBidi"/>
          <w:sz w:val="20"/>
          <w:szCs w:val="20"/>
        </w:rPr>
      </w:pPr>
      <w:r w:rsidRPr="005D06E1">
        <w:rPr>
          <w:rFonts w:asciiTheme="majorBidi" w:hAnsiTheme="majorBidi" w:cstheme="majorBidi"/>
          <w:sz w:val="20"/>
          <w:szCs w:val="20"/>
        </w:rPr>
        <w:tab/>
        <w:t xml:space="preserve">Intensitas katalepsi diukur sebagai lamanya waktu mencit menggantung dengan dua kaki depan menggantung pada kawat berdiameter 0,5 cm dengan ketinggian sesuai tinggi mencit tanpa melakukan pergerakan. Pengamatan katalepsi dilakukan setelah 30 menit pemberian suspensi haloperidol. Haloperidol diberikan pada mencit secara intramuskular 30 menit setelah </w:t>
      </w:r>
      <w:r w:rsidRPr="005D06E1">
        <w:rPr>
          <w:rFonts w:asciiTheme="majorBidi" w:hAnsiTheme="majorBidi" w:cstheme="majorBidi"/>
          <w:noProof/>
          <w:sz w:val="20"/>
          <w:szCs w:val="20"/>
        </w:rPr>
        <w:t xml:space="preserve">biokomposit kitosan-ekstrak biji karabenguk </w:t>
      </w:r>
      <w:r w:rsidRPr="005D06E1">
        <w:rPr>
          <w:rFonts w:asciiTheme="majorBidi" w:hAnsiTheme="majorBidi" w:cstheme="majorBidi"/>
          <w:sz w:val="20"/>
          <w:szCs w:val="20"/>
        </w:rPr>
        <w:t xml:space="preserve">dosis 5 mg/kg , 10 mg/kg , 15 mg/kg , 20 mg/kg , 25 mg/kg berat badan, </w:t>
      </w:r>
      <w:r w:rsidRPr="005D06E1">
        <w:rPr>
          <w:rFonts w:asciiTheme="majorBidi" w:hAnsiTheme="majorBidi" w:cstheme="majorBidi"/>
          <w:noProof/>
          <w:sz w:val="20"/>
          <w:szCs w:val="20"/>
        </w:rPr>
        <w:t xml:space="preserve">ekstrak biji karabenguk </w:t>
      </w:r>
      <w:r w:rsidRPr="005D06E1">
        <w:rPr>
          <w:rFonts w:asciiTheme="majorBidi" w:hAnsiTheme="majorBidi" w:cstheme="majorBidi"/>
          <w:sz w:val="20"/>
          <w:szCs w:val="20"/>
        </w:rPr>
        <w:t>200 mg/kg berat badan, dan L-DOPA dosis 10 mg/kg berat badan yang diberikan secara oral (Costall dan Olley, 1971). Volume dosis yang diberikan disesuaikan dengan massa setiap mencit. Skema alat pengujian katalepsi ditunjukkan pada gambar 3.2.</w:t>
      </w:r>
    </w:p>
    <w:p w:rsidR="005D06E1" w:rsidRPr="005D06E1" w:rsidRDefault="005D06E1" w:rsidP="005D06E1">
      <w:pPr>
        <w:rPr>
          <w:rFonts w:asciiTheme="majorBidi" w:hAnsiTheme="majorBidi" w:cstheme="majorBidi"/>
          <w:noProof/>
          <w:sz w:val="20"/>
          <w:szCs w:val="20"/>
        </w:rPr>
      </w:pPr>
      <w:r w:rsidRPr="005D06E1">
        <w:rPr>
          <w:rFonts w:asciiTheme="majorBidi" w:hAnsiTheme="majorBidi" w:cstheme="majorBidi"/>
          <w:noProof/>
          <w:sz w:val="20"/>
          <w:szCs w:val="20"/>
        </w:rPr>
        <mc:AlternateContent>
          <mc:Choice Requires="wps">
            <w:drawing>
              <wp:anchor distT="0" distB="0" distL="114300" distR="114300" simplePos="0" relativeHeight="251660288" behindDoc="0" locked="0" layoutInCell="1" allowOverlap="1" wp14:anchorId="4DDB203E" wp14:editId="6A70D824">
                <wp:simplePos x="0" y="0"/>
                <wp:positionH relativeFrom="column">
                  <wp:posOffset>1605997</wp:posOffset>
                </wp:positionH>
                <wp:positionV relativeFrom="paragraph">
                  <wp:posOffset>17334</wp:posOffset>
                </wp:positionV>
                <wp:extent cx="844062" cy="262759"/>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062" cy="262759"/>
                        </a:xfrm>
                        <a:prstGeom prst="rect">
                          <a:avLst/>
                        </a:prstGeom>
                        <a:noFill/>
                        <a:ln w="9525">
                          <a:noFill/>
                          <a:miter lim="800000"/>
                          <a:headEnd/>
                          <a:tailEnd/>
                        </a:ln>
                      </wps:spPr>
                      <wps:txbx>
                        <w:txbxContent>
                          <w:p w:rsidR="005D06E1" w:rsidRPr="00DB334E" w:rsidRDefault="005D06E1" w:rsidP="005D06E1">
                            <w:pPr>
                              <w:rPr>
                                <w:sz w:val="14"/>
                              </w:rPr>
                            </w:pPr>
                            <w:r w:rsidRPr="00DB334E">
                              <w:rPr>
                                <w:sz w:val="14"/>
                              </w:rPr>
                              <w:t>Diameter 0,5</w:t>
                            </w:r>
                            <w:r>
                              <w:rPr>
                                <w:sz w:val="14"/>
                              </w:rPr>
                              <w:t xml:space="preserve"> </w:t>
                            </w:r>
                            <w:r w:rsidRPr="00DB334E">
                              <w:rPr>
                                <w:sz w:val="14"/>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B203E" id="Text Box 2" o:spid="_x0000_s1027" type="#_x0000_t202" style="position:absolute;margin-left:126.45pt;margin-top:1.35pt;width:66.4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" filled="f" stroked="f">
                <v:textbox>
                  <w:txbxContent>
                    <w:p w:rsidR="005D06E1" w:rsidRPr="00DB334E" w:rsidRDefault="005D06E1" w:rsidP="005D06E1">
                      <w:pPr>
                        <w:rPr>
                          <w:sz w:val="14"/>
                        </w:rPr>
                      </w:pPr>
                      <w:r w:rsidRPr="00DB334E">
                        <w:rPr>
                          <w:sz w:val="14"/>
                        </w:rPr>
                        <w:t>Diameter 0,5</w:t>
                      </w:r>
                      <w:r>
                        <w:rPr>
                          <w:sz w:val="14"/>
                        </w:rPr>
                        <w:t xml:space="preserve"> </w:t>
                      </w:r>
                      <w:r w:rsidRPr="00DB334E">
                        <w:rPr>
                          <w:sz w:val="14"/>
                        </w:rPr>
                        <w:t>cm</w:t>
                      </w:r>
                    </w:p>
                  </w:txbxContent>
                </v:textbox>
              </v:shape>
            </w:pict>
          </mc:Fallback>
        </mc:AlternateContent>
      </w:r>
    </w:p>
    <w:p w:rsidR="005D06E1" w:rsidRPr="005D06E1" w:rsidRDefault="005D06E1" w:rsidP="005D06E1">
      <w:pPr>
        <w:jc w:val="center"/>
        <w:rPr>
          <w:rFonts w:asciiTheme="majorBidi" w:hAnsiTheme="majorBidi" w:cstheme="majorBidi"/>
          <w:sz w:val="20"/>
          <w:szCs w:val="20"/>
        </w:rPr>
      </w:pPr>
      <w:r w:rsidRPr="005D06E1">
        <w:rPr>
          <w:rFonts w:asciiTheme="majorBidi" w:hAnsiTheme="majorBidi" w:cstheme="majorBidi"/>
          <w:noProof/>
          <w:sz w:val="20"/>
          <w:szCs w:val="20"/>
        </w:rPr>
        <w:lastRenderedPageBreak/>
        <mc:AlternateContent>
          <mc:Choice Requires="wps">
            <w:drawing>
              <wp:anchor distT="0" distB="0" distL="114300" distR="114300" simplePos="0" relativeHeight="251659264" behindDoc="0" locked="0" layoutInCell="1" allowOverlap="1" wp14:anchorId="0620D352" wp14:editId="34579608">
                <wp:simplePos x="0" y="0"/>
                <wp:positionH relativeFrom="column">
                  <wp:posOffset>2173795</wp:posOffset>
                </wp:positionH>
                <wp:positionV relativeFrom="paragraph">
                  <wp:posOffset>254000</wp:posOffset>
                </wp:positionV>
                <wp:extent cx="514985" cy="2622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62255"/>
                        </a:xfrm>
                        <a:prstGeom prst="rect">
                          <a:avLst/>
                        </a:prstGeom>
                        <a:noFill/>
                        <a:ln w="9525">
                          <a:noFill/>
                          <a:miter lim="800000"/>
                          <a:headEnd/>
                          <a:tailEnd/>
                        </a:ln>
                      </wps:spPr>
                      <wps:txbx>
                        <w:txbxContent>
                          <w:p w:rsidR="005D06E1" w:rsidRPr="00DB334E" w:rsidRDefault="005D06E1" w:rsidP="005D06E1">
                            <w:pPr>
                              <w:rPr>
                                <w:sz w:val="14"/>
                              </w:rPr>
                            </w:pPr>
                            <w:r w:rsidRPr="00DB334E">
                              <w:rPr>
                                <w:sz w:val="14"/>
                              </w:rPr>
                              <w:t>5-8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D352" id="_x0000_s1028" type="#_x0000_t202" style="position:absolute;left:0;text-align:left;margin-left:171.15pt;margin-top:20pt;width:40.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" filled="f" stroked="f">
                <v:textbox>
                  <w:txbxContent>
                    <w:p w:rsidR="005D06E1" w:rsidRPr="00DB334E" w:rsidRDefault="005D06E1" w:rsidP="005D06E1">
                      <w:pPr>
                        <w:rPr>
                          <w:sz w:val="14"/>
                        </w:rPr>
                      </w:pPr>
                      <w:r w:rsidRPr="00DB334E">
                        <w:rPr>
                          <w:sz w:val="14"/>
                        </w:rPr>
                        <w:t>5-8 cm</w:t>
                      </w:r>
                    </w:p>
                  </w:txbxContent>
                </v:textbox>
              </v:shape>
            </w:pict>
          </mc:Fallback>
        </mc:AlternateContent>
      </w:r>
      <w:r w:rsidRPr="005D06E1">
        <w:rPr>
          <w:rFonts w:asciiTheme="majorBidi" w:hAnsiTheme="majorBidi" w:cstheme="majorBidi"/>
          <w:noProof/>
          <w:sz w:val="20"/>
          <w:szCs w:val="20"/>
        </w:rPr>
        <w:drawing>
          <wp:inline distT="0" distB="0" distL="0" distR="0" wp14:anchorId="1F236EF3" wp14:editId="2D64230A">
            <wp:extent cx="852308" cy="653143"/>
            <wp:effectExtent l="0" t="0" r="508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4438"/>
                    <a:stretch/>
                  </pic:blipFill>
                  <pic:spPr bwMode="auto">
                    <a:xfrm>
                      <a:off x="0" y="0"/>
                      <a:ext cx="857515" cy="657133"/>
                    </a:xfrm>
                    <a:prstGeom prst="rect">
                      <a:avLst/>
                    </a:prstGeom>
                    <a:ln>
                      <a:noFill/>
                    </a:ln>
                    <a:extLst>
                      <a:ext uri="{53640926-AAD7-44D8-BBD7-CCE9431645EC}">
                        <a14:shadowObscured xmlns:a14="http://schemas.microsoft.com/office/drawing/2010/main"/>
                      </a:ext>
                    </a:extLst>
                  </pic:spPr>
                </pic:pic>
              </a:graphicData>
            </a:graphic>
          </wp:inline>
        </w:drawing>
      </w:r>
    </w:p>
    <w:p w:rsidR="005D06E1" w:rsidRPr="005D06E1" w:rsidRDefault="005D06E1" w:rsidP="005D06E1">
      <w:pPr>
        <w:jc w:val="center"/>
        <w:rPr>
          <w:rFonts w:asciiTheme="majorBidi" w:hAnsiTheme="majorBidi" w:cstheme="majorBidi"/>
          <w:sz w:val="20"/>
          <w:szCs w:val="20"/>
        </w:rPr>
      </w:pPr>
      <w:bookmarkStart w:id="64" w:name="_Toc524256448"/>
      <w:r w:rsidRPr="005D06E1">
        <w:rPr>
          <w:rFonts w:asciiTheme="majorBidi" w:hAnsiTheme="majorBidi" w:cstheme="majorBidi"/>
          <w:b/>
          <w:bCs/>
          <w:sz w:val="20"/>
          <w:szCs w:val="20"/>
        </w:rPr>
        <w:t>Gambar 3.</w:t>
      </w:r>
      <w:r w:rsidRPr="005D06E1">
        <w:rPr>
          <w:rFonts w:asciiTheme="majorBidi" w:hAnsiTheme="majorBidi" w:cstheme="majorBidi"/>
          <w:b/>
          <w:bCs/>
          <w:sz w:val="20"/>
          <w:szCs w:val="20"/>
        </w:rPr>
        <w:fldChar w:fldCharType="begin"/>
      </w:r>
      <w:r w:rsidRPr="005D06E1">
        <w:rPr>
          <w:rFonts w:asciiTheme="majorBidi" w:hAnsiTheme="majorBidi" w:cstheme="majorBidi"/>
          <w:b/>
          <w:bCs/>
          <w:sz w:val="20"/>
          <w:szCs w:val="20"/>
        </w:rPr>
        <w:instrText xml:space="preserve"> SEQ Gambar \* ARABIC \s 1 </w:instrText>
      </w:r>
      <w:r w:rsidRPr="005D06E1">
        <w:rPr>
          <w:rFonts w:asciiTheme="majorBidi" w:hAnsiTheme="majorBidi" w:cstheme="majorBidi"/>
          <w:b/>
          <w:bCs/>
          <w:sz w:val="20"/>
          <w:szCs w:val="20"/>
        </w:rPr>
        <w:fldChar w:fldCharType="separate"/>
      </w:r>
      <w:r w:rsidR="000D2122">
        <w:rPr>
          <w:rFonts w:asciiTheme="majorBidi" w:hAnsiTheme="majorBidi" w:cstheme="majorBidi"/>
          <w:b/>
          <w:bCs/>
          <w:noProof/>
          <w:sz w:val="20"/>
          <w:szCs w:val="20"/>
        </w:rPr>
        <w:t>2</w:t>
      </w:r>
      <w:r w:rsidRPr="005D06E1">
        <w:rPr>
          <w:rFonts w:asciiTheme="majorBidi" w:hAnsiTheme="majorBidi" w:cstheme="majorBidi"/>
          <w:b/>
          <w:bCs/>
          <w:sz w:val="20"/>
          <w:szCs w:val="20"/>
        </w:rPr>
        <w:fldChar w:fldCharType="end"/>
      </w:r>
      <w:r w:rsidRPr="005D06E1">
        <w:rPr>
          <w:rFonts w:asciiTheme="majorBidi" w:hAnsiTheme="majorBidi" w:cstheme="majorBidi"/>
          <w:sz w:val="20"/>
          <w:szCs w:val="20"/>
        </w:rPr>
        <w:t xml:space="preserve"> </w:t>
      </w:r>
      <w:r w:rsidRPr="005D06E1">
        <w:rPr>
          <w:rFonts w:asciiTheme="majorBidi" w:hAnsiTheme="majorBidi" w:cstheme="majorBidi"/>
          <w:noProof/>
          <w:sz w:val="20"/>
          <w:szCs w:val="20"/>
        </w:rPr>
        <w:t xml:space="preserve">Skema alat </w:t>
      </w:r>
      <w:r w:rsidRPr="005D06E1">
        <w:rPr>
          <w:rFonts w:asciiTheme="majorBidi" w:hAnsiTheme="majorBidi" w:cstheme="majorBidi"/>
          <w:sz w:val="20"/>
          <w:szCs w:val="20"/>
        </w:rPr>
        <w:t>pengujian katalepsi</w:t>
      </w:r>
      <w:bookmarkEnd w:id="64"/>
    </w:p>
    <w:p w:rsidR="005D06E1" w:rsidRPr="005D06E1" w:rsidRDefault="005D06E1" w:rsidP="005D06E1">
      <w:pPr>
        <w:pStyle w:val="Heading3"/>
        <w:numPr>
          <w:ilvl w:val="2"/>
          <w:numId w:val="4"/>
        </w:numPr>
        <w:rPr>
          <w:rFonts w:asciiTheme="majorBidi" w:hAnsiTheme="majorBidi"/>
          <w:noProof/>
          <w:sz w:val="20"/>
          <w:szCs w:val="20"/>
        </w:rPr>
      </w:pPr>
      <w:bookmarkStart w:id="65" w:name="_Toc523727716"/>
      <w:r w:rsidRPr="005D06E1">
        <w:rPr>
          <w:rFonts w:asciiTheme="majorBidi" w:hAnsiTheme="majorBidi"/>
          <w:noProof/>
          <w:sz w:val="20"/>
          <w:szCs w:val="20"/>
        </w:rPr>
        <w:t>Analisis Data</w:t>
      </w:r>
      <w:bookmarkEnd w:id="65"/>
    </w:p>
    <w:p w:rsidR="005D06E1" w:rsidRPr="008C694C" w:rsidRDefault="005D06E1" w:rsidP="005D06E1">
      <w:pPr>
        <w:jc w:val="both"/>
        <w:rPr>
          <w:rFonts w:asciiTheme="majorBidi" w:hAnsiTheme="majorBidi" w:cstheme="majorBidi"/>
          <w:sz w:val="20"/>
          <w:szCs w:val="20"/>
        </w:rPr>
      </w:pPr>
      <w:r w:rsidRPr="005D06E1">
        <w:rPr>
          <w:rFonts w:asciiTheme="majorBidi" w:hAnsiTheme="majorBidi" w:cstheme="majorBidi"/>
          <w:sz w:val="20"/>
          <w:szCs w:val="20"/>
        </w:rPr>
        <w:tab/>
        <w:t xml:space="preserve">Data hasil pengujian katalepsi pada mencit kemudian diolah secara statistik menggunakan </w:t>
      </w:r>
      <w:r w:rsidRPr="005D06E1">
        <w:rPr>
          <w:rFonts w:asciiTheme="majorBidi" w:hAnsiTheme="majorBidi" w:cstheme="majorBidi"/>
          <w:i/>
          <w:sz w:val="20"/>
          <w:szCs w:val="20"/>
        </w:rPr>
        <w:t>one way</w:t>
      </w:r>
      <w:r w:rsidRPr="005D06E1">
        <w:rPr>
          <w:rFonts w:asciiTheme="majorBidi" w:hAnsiTheme="majorBidi" w:cstheme="majorBidi"/>
          <w:sz w:val="20"/>
          <w:szCs w:val="20"/>
        </w:rPr>
        <w:t xml:space="preserve"> ANOVA metode Dunnet. Data tersebut dianalisis dengan menggunakan bantuan software SPSS 22. Tujuan dari pengujian ini adalah untuk melihat signifikasi dari data hasil pengujian katalepsi (Ardianti,2014).</w:t>
      </w:r>
    </w:p>
    <w:p w:rsidR="00C4378A" w:rsidRDefault="00C4378A"/>
    <w:sectPr w:rsidR="00C4378A" w:rsidSect="005648F2">
      <w:pgSz w:w="8391" w:h="11907" w:code="1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DC" w:rsidRDefault="00F415DC" w:rsidP="005D06E1">
      <w:r>
        <w:separator/>
      </w:r>
    </w:p>
  </w:endnote>
  <w:endnote w:type="continuationSeparator" w:id="0">
    <w:p w:rsidR="00F415DC" w:rsidRDefault="00F415DC" w:rsidP="005D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charset w:val="81"/>
    <w:family w:val="swiss"/>
    <w:pitch w:val="variable"/>
    <w:sig w:usb0="900002AF" w:usb1="09D77CFB" w:usb2="00000012" w:usb3="00000000" w:csb0="00080001" w:csb1="00000000"/>
  </w:font>
  <w:font w:name="Cambria">
    <w:charset w:val="00"/>
    <w:family w:val="roman"/>
    <w:pitch w:val="variable"/>
    <w:sig w:usb0="A00002EF" w:usb1="4000004B" w:usb2="00000000" w:usb3="00000000" w:csb0="0000019F" w:csb1="00000000"/>
  </w:font>
  <w:font w:name="Segoe UI">
    <w:charset w:val="00"/>
    <w:family w:val="swiss"/>
    <w:pitch w:val="variable"/>
    <w:sig w:usb0="E10022FF" w:usb1="C000E47F" w:usb2="00000029" w:usb3="00000000" w:csb0="000001DF" w:csb1="00000000"/>
  </w:font>
  <w:font w:name="Trebuchet MS">
    <w:charset w:val="00"/>
    <w:family w:val="swiss"/>
    <w:pitch w:val="variable"/>
    <w:sig w:usb0="00000287" w:usb1="00000000" w:usb2="00000000" w:usb3="00000000" w:csb0="0000009F" w:csb1="00000000"/>
  </w:font>
  <w:font w:name="Segoe Print">
    <w:charset w:val="00"/>
    <w:family w:val="auto"/>
    <w:pitch w:val="variable"/>
    <w:sig w:usb0="0000028F" w:usb1="00000000" w:usb2="00000000" w:usb3="00000000" w:csb0="0000009F" w:csb1="00000000"/>
  </w:font>
  <w:font w:name="Cambria Math">
    <w:panose1 w:val="00000000000000000000"/>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22" w:rsidRPr="000D01E0" w:rsidRDefault="000D2122" w:rsidP="000D2122">
    <w:pPr>
      <w:pStyle w:val="Header"/>
      <w:jc w:val="both"/>
      <w:rPr>
        <w:rFonts w:eastAsia="Times New Roman"/>
        <w:sz w:val="22"/>
      </w:rPr>
    </w:pPr>
    <w:r>
      <w:rPr>
        <w:rFonts w:ascii="Trebuchet MS" w:hAnsi="Trebuchet MS" w:cs="Trebuchet MS"/>
        <w:b/>
        <w:bCs/>
        <w:sz w:val="16"/>
        <w:szCs w:val="18"/>
      </w:rPr>
      <w:t>Fauriza Putri Muhammada</w:t>
    </w:r>
    <w:r w:rsidRPr="000D01E0">
      <w:rPr>
        <w:rFonts w:ascii="Trebuchet MS" w:hAnsi="Trebuchet MS" w:cs="Trebuchet MS"/>
        <w:b/>
        <w:bCs/>
        <w:sz w:val="16"/>
        <w:szCs w:val="18"/>
      </w:rPr>
      <w:t>, 2018</w:t>
    </w:r>
  </w:p>
  <w:p w:rsidR="000D2122" w:rsidRDefault="000D2122" w:rsidP="000D21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rebuchet MS" w:hAnsi="Trebuchet MS" w:cs="Trebuchet MS"/>
        <w:b/>
        <w:bCs/>
        <w:i/>
        <w:iCs/>
        <w:sz w:val="16"/>
        <w:szCs w:val="18"/>
      </w:rPr>
    </w:pPr>
    <w:r w:rsidRPr="000D01E0">
      <w:rPr>
        <w:rFonts w:ascii="Trebuchet MS" w:hAnsi="Trebuchet MS" w:cs="Trebuchet MS"/>
        <w:b/>
        <w:bCs/>
        <w:i/>
        <w:iCs/>
        <w:sz w:val="16"/>
        <w:szCs w:val="18"/>
      </w:rPr>
      <w:t>AKTIVITAS ANTI-PARKINSON BIOKOMPOSIT KITOSAN-EKSTRAK BIJI KARABENGUK (Mucuna pruriens L.) PADA MENCIT</w:t>
    </w:r>
  </w:p>
  <w:p w:rsidR="000D2122" w:rsidRPr="000D01E0" w:rsidRDefault="000D2122" w:rsidP="000D21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Segoe Print" w:hAnsi="Segoe Print" w:cs="Segoe Print"/>
        <w:sz w:val="20"/>
        <w:szCs w:val="22"/>
      </w:rPr>
    </w:pPr>
    <w:r w:rsidRPr="000D01E0">
      <w:rPr>
        <w:rFonts w:ascii="Trebuchet MS" w:hAnsi="Trebuchet MS" w:cs="Trebuchet MS"/>
        <w:sz w:val="16"/>
        <w:szCs w:val="18"/>
      </w:rPr>
      <w:t xml:space="preserve">Universitas Pendidikan Indonesia </w:t>
    </w:r>
    <w:r w:rsidRPr="000D01E0">
      <w:rPr>
        <w:rFonts w:ascii="Trebuchet MS" w:hAnsi="Trebuchet MS" w:cs="Trebuchet MS"/>
        <w:b/>
        <w:bCs/>
        <w:color w:val="FFC000"/>
        <w:sz w:val="16"/>
        <w:szCs w:val="18"/>
      </w:rPr>
      <w:t>|</w:t>
    </w:r>
    <w:r w:rsidRPr="000D01E0">
      <w:rPr>
        <w:rFonts w:ascii="Trebuchet MS" w:hAnsi="Trebuchet MS" w:cs="Trebuchet MS"/>
        <w:sz w:val="16"/>
        <w:szCs w:val="18"/>
      </w:rPr>
      <w:t xml:space="preserve"> repository.upi.edu </w:t>
    </w:r>
    <w:r w:rsidRPr="000D01E0">
      <w:rPr>
        <w:rFonts w:ascii="Trebuchet MS" w:hAnsi="Trebuchet MS" w:cs="Trebuchet MS"/>
        <w:color w:val="FFC000"/>
        <w:sz w:val="16"/>
        <w:szCs w:val="18"/>
      </w:rPr>
      <w:t>|</w:t>
    </w:r>
    <w:r w:rsidRPr="000D01E0">
      <w:rPr>
        <w:rFonts w:ascii="Trebuchet MS" w:hAnsi="Trebuchet MS" w:cs="Trebuchet MS"/>
        <w:sz w:val="16"/>
        <w:szCs w:val="18"/>
      </w:rPr>
      <w:t xml:space="preserve"> perpustakaan.upi.edu</w:t>
    </w:r>
  </w:p>
  <w:p w:rsidR="000D2122" w:rsidRDefault="000D21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868758"/>
      <w:docPartObj>
        <w:docPartGallery w:val="Page Numbers (Bottom of Page)"/>
        <w:docPartUnique/>
      </w:docPartObj>
    </w:sdtPr>
    <w:sdtEndPr>
      <w:rPr>
        <w:noProof/>
      </w:rPr>
    </w:sdtEndPr>
    <w:sdtContent>
      <w:p w:rsidR="000D2122" w:rsidRPr="000D01E0" w:rsidRDefault="000D2122" w:rsidP="000D2122">
        <w:pPr>
          <w:pStyle w:val="Header"/>
          <w:jc w:val="both"/>
          <w:rPr>
            <w:rFonts w:eastAsia="Times New Roman"/>
            <w:sz w:val="22"/>
          </w:rPr>
        </w:pPr>
        <w:r>
          <w:rPr>
            <w:rFonts w:ascii="Trebuchet MS" w:hAnsi="Trebuchet MS" w:cs="Trebuchet MS"/>
            <w:b/>
            <w:bCs/>
            <w:sz w:val="16"/>
            <w:szCs w:val="18"/>
          </w:rPr>
          <w:t>Fauriza Putri Muhammada</w:t>
        </w:r>
        <w:r w:rsidRPr="000D01E0">
          <w:rPr>
            <w:rFonts w:ascii="Trebuchet MS" w:hAnsi="Trebuchet MS" w:cs="Trebuchet MS"/>
            <w:b/>
            <w:bCs/>
            <w:sz w:val="16"/>
            <w:szCs w:val="18"/>
          </w:rPr>
          <w:t>, 2018</w:t>
        </w:r>
      </w:p>
      <w:p w:rsidR="000D2122" w:rsidRDefault="000D2122" w:rsidP="000D21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rebuchet MS" w:hAnsi="Trebuchet MS" w:cs="Trebuchet MS"/>
            <w:b/>
            <w:bCs/>
            <w:i/>
            <w:iCs/>
            <w:sz w:val="16"/>
            <w:szCs w:val="18"/>
          </w:rPr>
        </w:pPr>
        <w:r w:rsidRPr="000D01E0">
          <w:rPr>
            <w:rFonts w:ascii="Trebuchet MS" w:hAnsi="Trebuchet MS" w:cs="Trebuchet MS"/>
            <w:b/>
            <w:bCs/>
            <w:i/>
            <w:iCs/>
            <w:sz w:val="16"/>
            <w:szCs w:val="18"/>
          </w:rPr>
          <w:t>AKTIVITAS ANTI-PARKINSON BIOKOMPOSIT KITOSAN-EKSTRAK BIJI KARABENGUK (Mucuna pruriens L.) PADA MENCIT</w:t>
        </w:r>
      </w:p>
      <w:p w:rsidR="000D2122" w:rsidRPr="000D01E0" w:rsidRDefault="000D2122" w:rsidP="000D21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Segoe Print" w:hAnsi="Segoe Print" w:cs="Segoe Print"/>
            <w:sz w:val="20"/>
            <w:szCs w:val="22"/>
          </w:rPr>
        </w:pPr>
        <w:r w:rsidRPr="000D01E0">
          <w:rPr>
            <w:rFonts w:ascii="Trebuchet MS" w:hAnsi="Trebuchet MS" w:cs="Trebuchet MS"/>
            <w:sz w:val="16"/>
            <w:szCs w:val="18"/>
          </w:rPr>
          <w:t xml:space="preserve">Universitas Pendidikan Indonesia </w:t>
        </w:r>
        <w:r w:rsidRPr="000D01E0">
          <w:rPr>
            <w:rFonts w:ascii="Trebuchet MS" w:hAnsi="Trebuchet MS" w:cs="Trebuchet MS"/>
            <w:b/>
            <w:bCs/>
            <w:color w:val="FFC000"/>
            <w:sz w:val="16"/>
            <w:szCs w:val="18"/>
          </w:rPr>
          <w:t>|</w:t>
        </w:r>
        <w:r w:rsidRPr="000D01E0">
          <w:rPr>
            <w:rFonts w:ascii="Trebuchet MS" w:hAnsi="Trebuchet MS" w:cs="Trebuchet MS"/>
            <w:sz w:val="16"/>
            <w:szCs w:val="18"/>
          </w:rPr>
          <w:t xml:space="preserve"> repository.upi.edu </w:t>
        </w:r>
        <w:r w:rsidRPr="000D01E0">
          <w:rPr>
            <w:rFonts w:ascii="Trebuchet MS" w:hAnsi="Trebuchet MS" w:cs="Trebuchet MS"/>
            <w:color w:val="FFC000"/>
            <w:sz w:val="16"/>
            <w:szCs w:val="18"/>
          </w:rPr>
          <w:t>|</w:t>
        </w:r>
        <w:r w:rsidRPr="000D01E0">
          <w:rPr>
            <w:rFonts w:ascii="Trebuchet MS" w:hAnsi="Trebuchet MS" w:cs="Trebuchet MS"/>
            <w:sz w:val="16"/>
            <w:szCs w:val="18"/>
          </w:rPr>
          <w:t xml:space="preserve"> perpustakaan.upi.edu</w:t>
        </w:r>
      </w:p>
      <w:p w:rsidR="005D06E1" w:rsidRDefault="005D06E1">
        <w:pPr>
          <w:pStyle w:val="Footer"/>
          <w:jc w:val="center"/>
        </w:pPr>
        <w:r w:rsidRPr="005D06E1">
          <w:rPr>
            <w:sz w:val="20"/>
            <w:szCs w:val="20"/>
          </w:rPr>
          <w:fldChar w:fldCharType="begin"/>
        </w:r>
        <w:r w:rsidRPr="005D06E1">
          <w:rPr>
            <w:sz w:val="20"/>
            <w:szCs w:val="20"/>
          </w:rPr>
          <w:instrText xml:space="preserve"> PAGE   \* MERGEFORMAT </w:instrText>
        </w:r>
        <w:r w:rsidRPr="005D06E1">
          <w:rPr>
            <w:sz w:val="20"/>
            <w:szCs w:val="20"/>
          </w:rPr>
          <w:fldChar w:fldCharType="separate"/>
        </w:r>
        <w:r w:rsidR="000D2122">
          <w:rPr>
            <w:noProof/>
            <w:sz w:val="20"/>
            <w:szCs w:val="20"/>
          </w:rPr>
          <w:t>16</w:t>
        </w:r>
        <w:r w:rsidRPr="005D06E1">
          <w:rPr>
            <w:noProof/>
            <w:sz w:val="20"/>
            <w:szCs w:val="20"/>
          </w:rPr>
          <w:fldChar w:fldCharType="end"/>
        </w:r>
      </w:p>
    </w:sdtContent>
  </w:sdt>
  <w:p w:rsidR="005D06E1" w:rsidRDefault="005D06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DC" w:rsidRDefault="00F415DC" w:rsidP="005D06E1">
      <w:r>
        <w:separator/>
      </w:r>
    </w:p>
  </w:footnote>
  <w:footnote w:type="continuationSeparator" w:id="0">
    <w:p w:rsidR="00F415DC" w:rsidRDefault="00F415DC" w:rsidP="005D0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757"/>
      <w:docPartObj>
        <w:docPartGallery w:val="Page Numbers (Top of Page)"/>
        <w:docPartUnique/>
      </w:docPartObj>
    </w:sdtPr>
    <w:sdtEndPr>
      <w:rPr>
        <w:noProof/>
        <w:sz w:val="20"/>
        <w:szCs w:val="20"/>
      </w:rPr>
    </w:sdtEndPr>
    <w:sdtContent>
      <w:p w:rsidR="005D06E1" w:rsidRPr="005D06E1" w:rsidRDefault="005D06E1">
        <w:pPr>
          <w:pStyle w:val="Header"/>
          <w:jc w:val="right"/>
          <w:rPr>
            <w:sz w:val="20"/>
            <w:szCs w:val="20"/>
          </w:rPr>
        </w:pPr>
        <w:r w:rsidRPr="005D06E1">
          <w:rPr>
            <w:sz w:val="20"/>
            <w:szCs w:val="20"/>
          </w:rPr>
          <w:fldChar w:fldCharType="begin"/>
        </w:r>
        <w:r w:rsidRPr="005D06E1">
          <w:rPr>
            <w:sz w:val="20"/>
            <w:szCs w:val="20"/>
          </w:rPr>
          <w:instrText xml:space="preserve"> PAGE   \* MERGEFORMAT </w:instrText>
        </w:r>
        <w:r w:rsidRPr="005D06E1">
          <w:rPr>
            <w:sz w:val="20"/>
            <w:szCs w:val="20"/>
          </w:rPr>
          <w:fldChar w:fldCharType="separate"/>
        </w:r>
        <w:r w:rsidR="000D2122">
          <w:rPr>
            <w:noProof/>
            <w:sz w:val="20"/>
            <w:szCs w:val="20"/>
          </w:rPr>
          <w:t>22</w:t>
        </w:r>
        <w:r w:rsidRPr="005D06E1">
          <w:rPr>
            <w:noProof/>
            <w:sz w:val="20"/>
            <w:szCs w:val="20"/>
          </w:rPr>
          <w:fldChar w:fldCharType="end"/>
        </w:r>
      </w:p>
    </w:sdtContent>
  </w:sdt>
  <w:p w:rsidR="005D06E1" w:rsidRDefault="005D06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1" w:rsidRDefault="005D06E1" w:rsidP="005D06E1">
    <w:pPr>
      <w:pStyle w:val="Header"/>
      <w:jc w:val="right"/>
    </w:pPr>
  </w:p>
  <w:p w:rsidR="005D06E1" w:rsidRDefault="005D06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BAA"/>
    <w:multiLevelType w:val="multilevel"/>
    <w:tmpl w:val="F64EA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4C5CF4"/>
    <w:multiLevelType w:val="hybridMultilevel"/>
    <w:tmpl w:val="02D4D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A0218"/>
    <w:multiLevelType w:val="multilevel"/>
    <w:tmpl w:val="290648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263E9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E1"/>
    <w:rsid w:val="000D2122"/>
    <w:rsid w:val="000F6E5E"/>
    <w:rsid w:val="001612A2"/>
    <w:rsid w:val="003A4CA4"/>
    <w:rsid w:val="004F5DB6"/>
    <w:rsid w:val="00537898"/>
    <w:rsid w:val="005648F2"/>
    <w:rsid w:val="005D06E1"/>
    <w:rsid w:val="00B93148"/>
    <w:rsid w:val="00C4378A"/>
    <w:rsid w:val="00C93460"/>
    <w:rsid w:val="00E60787"/>
    <w:rsid w:val="00F415DC"/>
    <w:rsid w:val="00F916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A3DBE-1667-4B4A-96EF-A8F4F347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5D06E1"/>
    <w:pPr>
      <w:widowControl w:val="0"/>
      <w:autoSpaceDE w:val="0"/>
      <w:autoSpaceDN w:val="0"/>
      <w:adjustRightInd w:val="0"/>
      <w:spacing w:after="0" w:line="240" w:lineRule="auto"/>
    </w:pPr>
    <w:rPr>
      <w:rFonts w:ascii="Times New Roman" w:eastAsiaTheme="minorEastAsia" w:hAnsi="Times New Roman" w:cs="Times New Roman"/>
      <w:sz w:val="24"/>
      <w:szCs w:val="24"/>
      <w:lang w:eastAsia="id-ID"/>
    </w:rPr>
  </w:style>
  <w:style w:type="paragraph" w:styleId="Heading1">
    <w:name w:val="heading 1"/>
    <w:basedOn w:val="Normal"/>
    <w:next w:val="Normal"/>
    <w:link w:val="Heading1Char"/>
    <w:uiPriority w:val="9"/>
    <w:qFormat/>
    <w:rsid w:val="005D06E1"/>
    <w:pPr>
      <w:keepNext/>
      <w:keepLines/>
      <w:numPr>
        <w:numId w:val="3"/>
      </w:numPr>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D06E1"/>
    <w:pPr>
      <w:keepNext/>
      <w:keepLines/>
      <w:numPr>
        <w:ilvl w:val="1"/>
        <w:numId w:val="3"/>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D06E1"/>
    <w:pPr>
      <w:keepNext/>
      <w:keepLines/>
      <w:numPr>
        <w:ilvl w:val="2"/>
        <w:numId w:val="3"/>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5D06E1"/>
    <w:pPr>
      <w:keepNext/>
      <w:keepLines/>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D06E1"/>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06E1"/>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06E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06E1"/>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D06E1"/>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12A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1612A2"/>
    <w:rPr>
      <w:rFonts w:ascii="Calibri" w:eastAsia="Times New Roman" w:hAnsi="Calibri" w:cs="Times New Roman"/>
    </w:rPr>
  </w:style>
  <w:style w:type="paragraph" w:styleId="ListParagraph">
    <w:name w:val="List Paragraph"/>
    <w:basedOn w:val="Normal"/>
    <w:uiPriority w:val="34"/>
    <w:qFormat/>
    <w:rsid w:val="001612A2"/>
    <w:pPr>
      <w:ind w:left="720"/>
      <w:contextualSpacing/>
    </w:pPr>
    <w:rPr>
      <w:rFonts w:eastAsia="Times New Roman"/>
    </w:rPr>
  </w:style>
  <w:style w:type="character" w:customStyle="1" w:styleId="Heading1Char">
    <w:name w:val="Heading 1 Char"/>
    <w:basedOn w:val="DefaultParagraphFont"/>
    <w:link w:val="Heading1"/>
    <w:uiPriority w:val="9"/>
    <w:rsid w:val="005D06E1"/>
    <w:rPr>
      <w:rFonts w:ascii="Times New Roman" w:eastAsiaTheme="majorEastAsia" w:hAnsi="Times New Roman" w:cstheme="majorBidi"/>
      <w:b/>
      <w:bCs/>
      <w:sz w:val="24"/>
      <w:szCs w:val="28"/>
      <w:lang w:eastAsia="id-ID"/>
    </w:rPr>
  </w:style>
  <w:style w:type="character" w:customStyle="1" w:styleId="Heading2Char">
    <w:name w:val="Heading 2 Char"/>
    <w:basedOn w:val="DefaultParagraphFont"/>
    <w:link w:val="Heading2"/>
    <w:uiPriority w:val="9"/>
    <w:rsid w:val="005D06E1"/>
    <w:rPr>
      <w:rFonts w:ascii="Times New Roman" w:eastAsiaTheme="majorEastAsia" w:hAnsi="Times New Roman" w:cstheme="majorBidi"/>
      <w:b/>
      <w:bCs/>
      <w:sz w:val="24"/>
      <w:szCs w:val="26"/>
      <w:lang w:eastAsia="id-ID"/>
    </w:rPr>
  </w:style>
  <w:style w:type="character" w:customStyle="1" w:styleId="Heading3Char">
    <w:name w:val="Heading 3 Char"/>
    <w:basedOn w:val="DefaultParagraphFont"/>
    <w:link w:val="Heading3"/>
    <w:uiPriority w:val="9"/>
    <w:rsid w:val="005D06E1"/>
    <w:rPr>
      <w:rFonts w:ascii="Times New Roman" w:eastAsiaTheme="majorEastAsia" w:hAnsi="Times New Roman" w:cstheme="majorBidi"/>
      <w:b/>
      <w:bCs/>
      <w:sz w:val="24"/>
      <w:szCs w:val="24"/>
      <w:lang w:eastAsia="id-ID"/>
    </w:rPr>
  </w:style>
  <w:style w:type="character" w:customStyle="1" w:styleId="Heading4Char">
    <w:name w:val="Heading 4 Char"/>
    <w:basedOn w:val="DefaultParagraphFont"/>
    <w:link w:val="Heading4"/>
    <w:uiPriority w:val="9"/>
    <w:rsid w:val="005D06E1"/>
    <w:rPr>
      <w:rFonts w:ascii="Times New Roman" w:eastAsiaTheme="majorEastAsia" w:hAnsi="Times New Roman" w:cstheme="majorBidi"/>
      <w:b/>
      <w:bCs/>
      <w:i/>
      <w:iCs/>
      <w:sz w:val="24"/>
      <w:szCs w:val="24"/>
      <w:lang w:eastAsia="id-ID"/>
    </w:rPr>
  </w:style>
  <w:style w:type="character" w:customStyle="1" w:styleId="Heading5Char">
    <w:name w:val="Heading 5 Char"/>
    <w:basedOn w:val="DefaultParagraphFont"/>
    <w:link w:val="Heading5"/>
    <w:uiPriority w:val="9"/>
    <w:semiHidden/>
    <w:rsid w:val="005D06E1"/>
    <w:rPr>
      <w:rFonts w:asciiTheme="majorHAnsi" w:eastAsiaTheme="majorEastAsia" w:hAnsiTheme="majorHAnsi" w:cstheme="majorBidi"/>
      <w:color w:val="243F60" w:themeColor="accent1" w:themeShade="7F"/>
      <w:sz w:val="24"/>
      <w:szCs w:val="24"/>
      <w:lang w:eastAsia="id-ID"/>
    </w:rPr>
  </w:style>
  <w:style w:type="character" w:customStyle="1" w:styleId="Heading6Char">
    <w:name w:val="Heading 6 Char"/>
    <w:basedOn w:val="DefaultParagraphFont"/>
    <w:link w:val="Heading6"/>
    <w:uiPriority w:val="9"/>
    <w:semiHidden/>
    <w:rsid w:val="005D06E1"/>
    <w:rPr>
      <w:rFonts w:asciiTheme="majorHAnsi" w:eastAsiaTheme="majorEastAsia" w:hAnsiTheme="majorHAnsi" w:cstheme="majorBidi"/>
      <w:i/>
      <w:iCs/>
      <w:color w:val="243F60" w:themeColor="accent1" w:themeShade="7F"/>
      <w:sz w:val="24"/>
      <w:szCs w:val="24"/>
      <w:lang w:eastAsia="id-ID"/>
    </w:rPr>
  </w:style>
  <w:style w:type="character" w:customStyle="1" w:styleId="Heading7Char">
    <w:name w:val="Heading 7 Char"/>
    <w:basedOn w:val="DefaultParagraphFont"/>
    <w:link w:val="Heading7"/>
    <w:uiPriority w:val="9"/>
    <w:semiHidden/>
    <w:rsid w:val="005D06E1"/>
    <w:rPr>
      <w:rFonts w:asciiTheme="majorHAnsi" w:eastAsiaTheme="majorEastAsia" w:hAnsiTheme="majorHAnsi" w:cstheme="majorBidi"/>
      <w:i/>
      <w:iCs/>
      <w:color w:val="404040" w:themeColor="text1" w:themeTint="BF"/>
      <w:sz w:val="24"/>
      <w:szCs w:val="24"/>
      <w:lang w:eastAsia="id-ID"/>
    </w:rPr>
  </w:style>
  <w:style w:type="character" w:customStyle="1" w:styleId="Heading8Char">
    <w:name w:val="Heading 8 Char"/>
    <w:basedOn w:val="DefaultParagraphFont"/>
    <w:link w:val="Heading8"/>
    <w:uiPriority w:val="9"/>
    <w:semiHidden/>
    <w:rsid w:val="005D06E1"/>
    <w:rPr>
      <w:rFonts w:asciiTheme="majorHAnsi" w:eastAsiaTheme="majorEastAsia" w:hAnsiTheme="majorHAnsi" w:cstheme="majorBidi"/>
      <w:color w:val="404040" w:themeColor="text1" w:themeTint="BF"/>
      <w:sz w:val="24"/>
      <w:szCs w:val="24"/>
      <w:lang w:eastAsia="id-ID"/>
    </w:rPr>
  </w:style>
  <w:style w:type="character" w:customStyle="1" w:styleId="Heading9Char">
    <w:name w:val="Heading 9 Char"/>
    <w:basedOn w:val="DefaultParagraphFont"/>
    <w:link w:val="Heading9"/>
    <w:uiPriority w:val="9"/>
    <w:semiHidden/>
    <w:rsid w:val="005D06E1"/>
    <w:rPr>
      <w:rFonts w:asciiTheme="majorHAnsi" w:eastAsiaTheme="majorEastAsia" w:hAnsiTheme="majorHAnsi" w:cstheme="majorBidi"/>
      <w:i/>
      <w:iCs/>
      <w:color w:val="404040" w:themeColor="text1" w:themeTint="BF"/>
      <w:sz w:val="24"/>
      <w:szCs w:val="24"/>
      <w:lang w:eastAsia="id-ID"/>
    </w:rPr>
  </w:style>
  <w:style w:type="paragraph" w:styleId="Caption">
    <w:name w:val="caption"/>
    <w:basedOn w:val="Normal"/>
    <w:next w:val="Normal"/>
    <w:uiPriority w:val="35"/>
    <w:unhideWhenUsed/>
    <w:qFormat/>
    <w:rsid w:val="005D06E1"/>
    <w:pPr>
      <w:spacing w:after="200"/>
    </w:pPr>
    <w:rPr>
      <w:b/>
      <w:bCs/>
      <w:color w:val="4F81BD" w:themeColor="accent1"/>
      <w:sz w:val="18"/>
      <w:szCs w:val="18"/>
    </w:rPr>
  </w:style>
  <w:style w:type="paragraph" w:styleId="Header">
    <w:name w:val="header"/>
    <w:basedOn w:val="Normal"/>
    <w:link w:val="HeaderChar"/>
    <w:uiPriority w:val="99"/>
    <w:unhideWhenUsed/>
    <w:rsid w:val="005D06E1"/>
    <w:pPr>
      <w:tabs>
        <w:tab w:val="center" w:pos="4513"/>
        <w:tab w:val="right" w:pos="9026"/>
      </w:tabs>
    </w:pPr>
  </w:style>
  <w:style w:type="character" w:customStyle="1" w:styleId="HeaderChar">
    <w:name w:val="Header Char"/>
    <w:basedOn w:val="DefaultParagraphFont"/>
    <w:link w:val="Header"/>
    <w:uiPriority w:val="99"/>
    <w:rsid w:val="005D06E1"/>
    <w:rPr>
      <w:rFonts w:ascii="Times New Roman" w:eastAsiaTheme="minorEastAsia" w:hAnsi="Times New Roman" w:cs="Times New Roman"/>
      <w:sz w:val="24"/>
      <w:szCs w:val="24"/>
      <w:lang w:eastAsia="id-ID"/>
    </w:rPr>
  </w:style>
  <w:style w:type="paragraph" w:styleId="Footer">
    <w:name w:val="footer"/>
    <w:basedOn w:val="Normal"/>
    <w:link w:val="FooterChar"/>
    <w:uiPriority w:val="99"/>
    <w:unhideWhenUsed/>
    <w:rsid w:val="005D06E1"/>
    <w:pPr>
      <w:tabs>
        <w:tab w:val="center" w:pos="4513"/>
        <w:tab w:val="right" w:pos="9026"/>
      </w:tabs>
    </w:pPr>
  </w:style>
  <w:style w:type="character" w:customStyle="1" w:styleId="FooterChar">
    <w:name w:val="Footer Char"/>
    <w:basedOn w:val="DefaultParagraphFont"/>
    <w:link w:val="Footer"/>
    <w:uiPriority w:val="99"/>
    <w:rsid w:val="005D06E1"/>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C93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460"/>
    <w:rPr>
      <w:rFonts w:ascii="Segoe UI" w:eastAsiaTheme="minorEastAsia" w:hAnsi="Segoe UI" w:cs="Segoe UI"/>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Tazqi</dc:creator>
  <cp:keywords/>
  <dc:description/>
  <cp:lastModifiedBy>DAM</cp:lastModifiedBy>
  <cp:revision>5</cp:revision>
  <cp:lastPrinted>2020-03-17T03:46:00Z</cp:lastPrinted>
  <dcterms:created xsi:type="dcterms:W3CDTF">2018-09-09T07:53:00Z</dcterms:created>
  <dcterms:modified xsi:type="dcterms:W3CDTF">2020-03-17T03:46:00Z</dcterms:modified>
</cp:coreProperties>
</file>