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75" w:rsidRDefault="008E2E8E" w:rsidP="008E2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F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273FC" w:rsidRPr="003273FC" w:rsidRDefault="003273FC" w:rsidP="008E2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8E" w:rsidRPr="003273FC" w:rsidRDefault="003273FC" w:rsidP="003273FC">
      <w:pPr>
        <w:pStyle w:val="ListParagraph"/>
        <w:ind w:leftChars="0" w:left="360"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FEKTIVITAS </w:t>
      </w:r>
      <w:r w:rsidRPr="00AE5A0E">
        <w:rPr>
          <w:rFonts w:ascii="Times New Roman" w:hAnsi="Times New Roman" w:cs="Times New Roman" w:hint="eastAsia"/>
          <w:b/>
          <w:i/>
          <w:sz w:val="24"/>
          <w:szCs w:val="24"/>
        </w:rPr>
        <w:t>THINK-ALOUD STRATEGY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DALAM MENINGKATKAN KEMAMPUAN </w:t>
      </w:r>
      <w:r w:rsidR="00616DE4" w:rsidRPr="00AE5A0E">
        <w:rPr>
          <w:rFonts w:ascii="Times New Roman" w:hAnsi="Times New Roman" w:cs="Times New Roman" w:hint="eastAsia"/>
          <w:b/>
          <w:i/>
          <w:sz w:val="24"/>
          <w:szCs w:val="24"/>
        </w:rPr>
        <w:t>DOKKAI</w:t>
      </w:r>
      <w:bookmarkStart w:id="0" w:name="_GoBack"/>
      <w:bookmarkEnd w:id="0"/>
    </w:p>
    <w:p w:rsidR="00534F40" w:rsidRPr="003273FC" w:rsidRDefault="00534F40" w:rsidP="008E2E8E">
      <w:pPr>
        <w:pStyle w:val="ListParagraph"/>
        <w:ind w:leftChars="0" w:left="360"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F5" w:rsidRPr="003273FC" w:rsidRDefault="008E2E8E" w:rsidP="003273FC">
      <w:pPr>
        <w:pStyle w:val="ListParagraph"/>
        <w:ind w:leftChars="0" w:left="360" w:firstLine="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73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34F40" w:rsidRPr="003273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5CD6" w:rsidRPr="003273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meningkatka</w:t>
      </w:r>
      <w:r w:rsidR="00111A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3F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3FC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3FC">
        <w:rPr>
          <w:rFonts w:ascii="Times New Roman" w:hAnsi="Times New Roman" w:cs="Times New Roman"/>
          <w:sz w:val="24"/>
          <w:szCs w:val="24"/>
        </w:rPr>
        <w:t>strateg</w:t>
      </w:r>
      <w:r w:rsidR="003273FC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r w:rsidR="00111AC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bag</w:t>
      </w:r>
      <w:r w:rsidR="00616DE4">
        <w:rPr>
          <w:rFonts w:ascii="Times New Roman" w:hAnsi="Times New Roman" w:cs="Times New Roman"/>
          <w:sz w:val="24"/>
          <w:szCs w:val="24"/>
        </w:rPr>
        <w:t>aimana</w:t>
      </w:r>
      <w:proofErr w:type="spellEnd"/>
      <w:r w:rsidR="00616DE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111ACB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1ACB">
        <w:rPr>
          <w:rFonts w:ascii="Times New Roman" w:hAnsi="Times New Roman" w:cs="Times New Roman" w:hint="eastAsia"/>
          <w:sz w:val="24"/>
          <w:szCs w:val="24"/>
        </w:rPr>
        <w:t>S</w:t>
      </w:r>
      <w:r w:rsidR="009074F5" w:rsidRPr="003273FC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5" w:rsidRPr="003273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  <w:r w:rsidR="009074F5" w:rsidRPr="003273FC">
        <w:rPr>
          <w:rFonts w:ascii="Times New Roman" w:hAnsi="Times New Roman" w:cs="Times New Roman"/>
          <w:i/>
          <w:sz w:val="24"/>
          <w:szCs w:val="24"/>
        </w:rPr>
        <w:t>Think-Aloud Strategy.</w:t>
      </w:r>
      <w:proofErr w:type="gramEnd"/>
      <w:r w:rsidR="009074F5" w:rsidRPr="0032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D6" w:rsidRPr="003273FC" w:rsidRDefault="00DE684E" w:rsidP="00B95CD6">
      <w:pPr>
        <w:pStyle w:val="ListParagraph"/>
        <w:ind w:leftChars="0" w:left="360" w:firstLine="480"/>
        <w:rPr>
          <w:rFonts w:ascii="Times New Roman" w:hAnsi="Times New Roman" w:cs="Times New Roman"/>
          <w:sz w:val="24"/>
          <w:szCs w:val="24"/>
        </w:rPr>
      </w:pPr>
      <w:r w:rsidRPr="00327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440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5CD6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D6" w:rsidRPr="003273FC">
        <w:rPr>
          <w:rFonts w:ascii="Times New Roman" w:hAnsi="Times New Roman" w:cs="Times New Roman"/>
          <w:sz w:val="24"/>
          <w:szCs w:val="24"/>
        </w:rPr>
        <w:t>penelit</w:t>
      </w:r>
      <w:r w:rsidR="009C776D" w:rsidRPr="003273FC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ek</w:t>
      </w:r>
      <w:r w:rsidR="00E96004">
        <w:rPr>
          <w:rFonts w:ascii="Times New Roman" w:hAnsi="Times New Roman" w:cs="Times New Roman"/>
          <w:sz w:val="24"/>
          <w:szCs w:val="24"/>
        </w:rPr>
        <w:t>sperimen</w:t>
      </w:r>
      <w:proofErr w:type="spellEnd"/>
      <w:r w:rsidR="00E9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04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E96004">
        <w:rPr>
          <w:rFonts w:ascii="Times New Roman" w:hAnsi="Times New Roman" w:cs="Times New Roman" w:hint="eastAsia"/>
          <w:sz w:val="24"/>
          <w:szCs w:val="24"/>
        </w:rPr>
        <w:t>,</w:t>
      </w:r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2012/2013.</w:t>
      </w:r>
      <w:proofErr w:type="gramEnd"/>
      <w:r w:rsidR="00E44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273FC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r w:rsidRPr="00111ACB">
        <w:rPr>
          <w:rFonts w:ascii="Times New Roman" w:hAnsi="Times New Roman" w:cs="Times New Roman"/>
          <w:i/>
          <w:sz w:val="24"/>
          <w:szCs w:val="24"/>
        </w:rPr>
        <w:t xml:space="preserve">Think-Aloud Strategy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 w:hint="eastAsia"/>
          <w:sz w:val="24"/>
          <w:szCs w:val="24"/>
        </w:rPr>
        <w:t>k</w:t>
      </w:r>
      <w:r w:rsidRPr="003273FC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kelompo</w:t>
      </w:r>
      <w:r w:rsidR="00E9600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9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04">
        <w:rPr>
          <w:rFonts w:ascii="Times New Roman" w:hAnsi="Times New Roman" w:cs="Times New Roman"/>
          <w:sz w:val="24"/>
          <w:szCs w:val="24"/>
        </w:rPr>
        <w:t>pembelajarn</w:t>
      </w:r>
      <w:proofErr w:type="spellEnd"/>
      <w:r w:rsidR="00E9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60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>.</w:t>
      </w:r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D" w:rsidRPr="003273FC" w:rsidRDefault="00B95CD6" w:rsidP="009C776D">
      <w:pPr>
        <w:ind w:left="360" w:firstLine="8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73F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yang</w:t>
      </w:r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r w:rsidRPr="003273FC">
        <w:rPr>
          <w:rFonts w:ascii="Times New Roman" w:hAnsi="Times New Roman" w:cs="Times New Roman"/>
          <w:i/>
          <w:sz w:val="24"/>
          <w:szCs w:val="24"/>
        </w:rPr>
        <w:t>Randomized Pre-test Post-test Design.</w:t>
      </w:r>
      <w:proofErr w:type="gram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776D" w:rsidRPr="003273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a</w:t>
      </w:r>
      <w:r w:rsidR="00111ACB">
        <w:rPr>
          <w:rFonts w:ascii="Times New Roman" w:hAnsi="Times New Roman" w:cs="Times New Roman"/>
          <w:sz w:val="24"/>
          <w:szCs w:val="24"/>
        </w:rPr>
        <w:t>ntara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d</w:t>
      </w:r>
      <w:r w:rsidR="00111ACB">
        <w:rPr>
          <w:rFonts w:ascii="Times New Roman" w:hAnsi="Times New Roman" w:cs="Times New Roman" w:hint="eastAsia"/>
          <w:sz w:val="24"/>
          <w:szCs w:val="24"/>
        </w:rPr>
        <w:t>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 w:hint="eastAsia"/>
          <w:sz w:val="24"/>
          <w:szCs w:val="24"/>
        </w:rPr>
        <w:t>k</w:t>
      </w:r>
      <w:r w:rsidR="009C776D" w:rsidRPr="003273FC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pre-test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post-test.</w:t>
      </w:r>
      <w:proofErr w:type="gram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 w:hint="eastAsia"/>
          <w:sz w:val="24"/>
          <w:szCs w:val="24"/>
        </w:rPr>
        <w:t>M</w:t>
      </w:r>
      <w:r w:rsidR="00E4403B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3B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data</w:t>
      </w:r>
      <w:r w:rsidR="00E4403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E4403B">
        <w:rPr>
          <w:rFonts w:ascii="Times New Roman" w:hAnsi="Times New Roman" w:cs="Times New Roman" w:hint="eastAsia"/>
          <w:sz w:val="24"/>
          <w:szCs w:val="24"/>
        </w:rPr>
        <w:t>menggunakan</w:t>
      </w:r>
      <w:proofErr w:type="spellEnd"/>
      <w:r w:rsidR="00E4403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inferensi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6D" w:rsidRPr="003273FC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="009C776D" w:rsidRPr="003273FC">
        <w:rPr>
          <w:rFonts w:ascii="Times New Roman" w:hAnsi="Times New Roman" w:cs="Times New Roman"/>
          <w:sz w:val="24"/>
          <w:szCs w:val="24"/>
        </w:rPr>
        <w:t xml:space="preserve"> (</w:t>
      </w:r>
      <w:r w:rsidR="009C776D" w:rsidRPr="003273FC">
        <w:rPr>
          <w:rFonts w:ascii="Times New Roman" w:hAnsi="Times New Roman" w:cs="Times New Roman"/>
          <w:i/>
          <w:sz w:val="24"/>
          <w:szCs w:val="24"/>
        </w:rPr>
        <w:t>paired t sample</w:t>
      </w:r>
      <w:r w:rsidR="009C776D" w:rsidRPr="003273FC">
        <w:rPr>
          <w:rFonts w:ascii="Times New Roman" w:hAnsi="Times New Roman" w:cs="Times New Roman"/>
          <w:sz w:val="24"/>
          <w:szCs w:val="24"/>
        </w:rPr>
        <w:t>).</w:t>
      </w:r>
    </w:p>
    <w:p w:rsidR="009C776D" w:rsidRPr="00111ACB" w:rsidRDefault="009C776D" w:rsidP="00111ACB">
      <w:pPr>
        <w:ind w:left="360" w:firstLine="840"/>
        <w:rPr>
          <w:rFonts w:ascii="Times New Roman" w:hAnsi="Times New Roman" w:cs="Times New Roman"/>
          <w:sz w:val="24"/>
          <w:szCs w:val="24"/>
        </w:rPr>
      </w:pPr>
      <w:r w:rsidRPr="00111AC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111ACB">
        <w:rPr>
          <w:rFonts w:ascii="Times New Roman" w:hAnsi="Times New Roman" w:cs="Times New Roman" w:hint="eastAsia"/>
          <w:sz w:val="24"/>
          <w:szCs w:val="24"/>
        </w:rPr>
        <w:t>pengolahan</w:t>
      </w:r>
      <w:proofErr w:type="spellEnd"/>
      <w:r w:rsidR="00111A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11ACB">
        <w:rPr>
          <w:rFonts w:ascii="Times New Roman" w:hAnsi="Times New Roman" w:cs="Times New Roman"/>
          <w:sz w:val="24"/>
          <w:szCs w:val="24"/>
        </w:rPr>
        <w:t xml:space="preserve">data </w:t>
      </w:r>
      <w:r w:rsidRPr="00111ACB">
        <w:rPr>
          <w:rFonts w:ascii="Times New Roman" w:hAnsi="Times New Roman" w:cs="Times New Roman"/>
          <w:i/>
          <w:sz w:val="24"/>
          <w:szCs w:val="24"/>
        </w:rPr>
        <w:t>pre-test</w:t>
      </w:r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r w:rsidRPr="00111ACB">
        <w:rPr>
          <w:rFonts w:ascii="Times New Roman" w:hAnsi="Times New Roman" w:cs="Times New Roman"/>
          <w:i/>
          <w:sz w:val="24"/>
          <w:szCs w:val="24"/>
        </w:rPr>
        <w:t>post-test</w:t>
      </w:r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3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r w:rsidRPr="00111ACB">
        <w:rPr>
          <w:rFonts w:ascii="Times New Roman" w:hAnsi="Times New Roman" w:cs="Times New Roman"/>
          <w:sz w:val="24"/>
          <w:szCs w:val="24"/>
        </w:rPr>
        <w:t>3.65.</w:t>
      </w:r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 w:hint="eastAsia"/>
          <w:sz w:val="24"/>
          <w:szCs w:val="24"/>
        </w:rPr>
        <w:t>K</w:t>
      </w:r>
      <w:r w:rsidR="00111ACB">
        <w:rPr>
          <w:rFonts w:ascii="Times New Roman" w:hAnsi="Times New Roman" w:cs="Times New Roman"/>
          <w:sz w:val="24"/>
          <w:szCs w:val="24"/>
        </w:rPr>
        <w:t>esimpulan</w:t>
      </w:r>
      <w:proofErr w:type="spellEnd"/>
      <w:r w:rsidR="00111ACB">
        <w:rPr>
          <w:rFonts w:ascii="Times New Roman" w:hAnsi="Times New Roman" w:cs="Times New Roman" w:hint="eastAsia"/>
          <w:sz w:val="24"/>
          <w:szCs w:val="24"/>
        </w:rPr>
        <w:t>,</w:t>
      </w:r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Pr="00111ACB">
        <w:rPr>
          <w:rFonts w:ascii="Times New Roman" w:hAnsi="Times New Roman" w:cs="Times New Roman"/>
          <w:sz w:val="24"/>
          <w:szCs w:val="24"/>
        </w:rPr>
        <w:t xml:space="preserve"> lebih besar daripada nilai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111ACB">
        <w:rPr>
          <w:rFonts w:ascii="Times New Roman" w:hAnsi="Times New Roman" w:cs="Times New Roman"/>
          <w:sz w:val="24"/>
          <w:szCs w:val="24"/>
        </w:rPr>
        <w:t xml:space="preserve"> yaitu 3.65 &gt; 2.04 </w:t>
      </w:r>
      <w:proofErr w:type="spellStart"/>
      <w:r w:rsidR="00E440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3B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3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5%</w:t>
      </w:r>
      <w:r w:rsidR="00E4403B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E4403B"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 w:rsidR="00E4403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E4403B">
        <w:rPr>
          <w:rFonts w:ascii="Times New Roman" w:hAnsi="Times New Roman" w:cs="Times New Roman" w:hint="eastAsia"/>
          <w:sz w:val="24"/>
          <w:szCs w:val="24"/>
        </w:rPr>
        <w:t>p</w:t>
      </w:r>
      <w:r w:rsidRPr="00111AC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 w:rsidRPr="00111ACB">
        <w:rPr>
          <w:rFonts w:ascii="Times New Roman" w:hAnsi="Times New Roman" w:cs="Times New Roman"/>
          <w:sz w:val="24"/>
          <w:szCs w:val="24"/>
        </w:rPr>
        <w:t xml:space="preserve">lebih besar daripada nilai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111ACB">
        <w:rPr>
          <w:rFonts w:ascii="Times New Roman" w:hAnsi="Times New Roman" w:cs="Times New Roman"/>
          <w:sz w:val="24"/>
          <w:szCs w:val="24"/>
        </w:rPr>
        <w:t xml:space="preserve"> yaitu 3.65</w:t>
      </w:r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r w:rsidR="00111ACB" w:rsidRPr="00111ACB">
        <w:rPr>
          <w:rFonts w:ascii="Times New Roman" w:hAnsi="Times New Roman" w:cs="Times New Roman"/>
          <w:sz w:val="24"/>
          <w:szCs w:val="24"/>
        </w:rPr>
        <w:t xml:space="preserve"> &gt;</w:t>
      </w:r>
      <w:r w:rsidR="00E4403B">
        <w:rPr>
          <w:rFonts w:ascii="Times New Roman" w:hAnsi="Times New Roman" w:cs="Times New Roman"/>
          <w:sz w:val="24"/>
          <w:szCs w:val="24"/>
        </w:rPr>
        <w:t>2.76</w:t>
      </w:r>
      <w:r w:rsidR="00E4403B">
        <w:rPr>
          <w:rFonts w:ascii="Times New Roman" w:hAnsi="Times New Roman" w:cs="Times New Roman" w:hint="eastAsia"/>
          <w:sz w:val="24"/>
          <w:szCs w:val="24"/>
        </w:rPr>
        <w:t>,</w:t>
      </w:r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(Ho)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1AC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dia</w:t>
      </w:r>
      <w:r w:rsidR="00E4403B">
        <w:rPr>
          <w:rFonts w:ascii="Times New Roman" w:hAnsi="Times New Roman" w:cs="Times New Roman"/>
          <w:sz w:val="24"/>
          <w:szCs w:val="24"/>
        </w:rPr>
        <w:t>rtikan</w:t>
      </w:r>
      <w:proofErr w:type="spellEnd"/>
      <w:r w:rsidR="00E4403B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E4403B">
        <w:rPr>
          <w:rFonts w:ascii="Times New Roman" w:hAnsi="Times New Roman" w:cs="Times New Roman" w:hint="eastAsia"/>
          <w:sz w:val="24"/>
          <w:szCs w:val="24"/>
        </w:rPr>
        <w:t>i</w:t>
      </w:r>
      <w:r w:rsidRPr="00111ACB">
        <w:rPr>
          <w:rFonts w:ascii="Times New Roman" w:hAnsi="Times New Roman" w:cs="Times New Roman"/>
          <w:sz w:val="24"/>
          <w:szCs w:val="24"/>
        </w:rPr>
        <w:t>mplementasi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r w:rsidRPr="00111ACB">
        <w:rPr>
          <w:rFonts w:ascii="Times New Roman" w:hAnsi="Times New Roman" w:cs="Times New Roman"/>
          <w:i/>
          <w:sz w:val="24"/>
          <w:szCs w:val="24"/>
        </w:rPr>
        <w:t xml:space="preserve">Think-Aloud Strategy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i/>
          <w:sz w:val="24"/>
          <w:szCs w:val="24"/>
        </w:rPr>
        <w:t>dokkai</w:t>
      </w:r>
      <w:proofErr w:type="spellEnd"/>
      <w:r w:rsidRPr="00111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i/>
          <w:sz w:val="24"/>
          <w:szCs w:val="24"/>
        </w:rPr>
        <w:t>chukyu</w:t>
      </w:r>
      <w:proofErr w:type="spellEnd"/>
      <w:r w:rsidR="00E4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i/>
          <w:sz w:val="24"/>
          <w:szCs w:val="24"/>
        </w:rPr>
        <w:t>dokkai</w:t>
      </w:r>
      <w:proofErr w:type="spellEnd"/>
      <w:r w:rsidRPr="00111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A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1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3FC" w:rsidRPr="003273FC" w:rsidRDefault="003273FC" w:rsidP="00111ACB">
      <w:pPr>
        <w:ind w:left="360" w:firstLine="8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73F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pengolaha</w:t>
      </w:r>
      <w:r w:rsidR="00111ACB">
        <w:rPr>
          <w:rFonts w:ascii="Times New Roman" w:hAnsi="Times New Roman" w:cs="Times New Roman" w:hint="eastAsia"/>
          <w:sz w:val="24"/>
          <w:szCs w:val="24"/>
        </w:rPr>
        <w:t>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DE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r w:rsidRPr="003273FC">
        <w:rPr>
          <w:rFonts w:ascii="Times New Roman" w:hAnsi="Times New Roman" w:cs="Times New Roman"/>
          <w:i/>
          <w:sz w:val="24"/>
          <w:szCs w:val="24"/>
        </w:rPr>
        <w:t xml:space="preserve">Think-Aloud Strategy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jik</w:t>
      </w:r>
      <w:r w:rsidR="00111A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sebelum</w:t>
      </w:r>
      <w:r w:rsidR="00616DE4">
        <w:rPr>
          <w:rFonts w:ascii="Times New Roman" w:hAnsi="Times New Roman" w:cs="Times New Roman" w:hint="eastAsia"/>
          <w:sz w:val="24"/>
          <w:szCs w:val="24"/>
        </w:rPr>
        <w:t>nya</w:t>
      </w:r>
      <w:proofErr w:type="spellEnd"/>
      <w:r w:rsidR="00616DE4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9C776D" w:rsidRPr="003273FC" w:rsidRDefault="003273FC" w:rsidP="009C776D">
      <w:pPr>
        <w:ind w:left="360" w:firstLine="840"/>
        <w:rPr>
          <w:rFonts w:ascii="Times New Roman" w:hAnsi="Times New Roman" w:cs="Times New Roman"/>
          <w:sz w:val="24"/>
          <w:szCs w:val="24"/>
        </w:rPr>
      </w:pPr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17" w:rsidRPr="00930DBD" w:rsidRDefault="003273FC" w:rsidP="00930DB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273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73FC">
        <w:rPr>
          <w:rFonts w:ascii="Times New Roman" w:hAnsi="Times New Roman" w:cs="Times New Roman"/>
          <w:i/>
          <w:sz w:val="24"/>
          <w:szCs w:val="24"/>
        </w:rPr>
        <w:t>Dokkai</w:t>
      </w:r>
      <w:proofErr w:type="spellEnd"/>
      <w:r w:rsidRPr="003273FC">
        <w:rPr>
          <w:rFonts w:ascii="Times New Roman" w:hAnsi="Times New Roman" w:cs="Times New Roman"/>
          <w:i/>
          <w:sz w:val="24"/>
          <w:szCs w:val="24"/>
        </w:rPr>
        <w:t xml:space="preserve">, Think-Aloud Strategy, </w:t>
      </w:r>
      <w:proofErr w:type="spellStart"/>
      <w:r w:rsidRPr="003273F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27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27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73FC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</w:p>
    <w:sectPr w:rsidR="005E4517" w:rsidRPr="00930DBD" w:rsidSect="00930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lowerRoman"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81" w:rsidRDefault="00351E81" w:rsidP="00930DBD">
      <w:r>
        <w:separator/>
      </w:r>
    </w:p>
  </w:endnote>
  <w:endnote w:type="continuationSeparator" w:id="0">
    <w:p w:rsidR="00351E81" w:rsidRDefault="00351E81" w:rsidP="0093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50" w:rsidRDefault="00132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50" w:rsidRDefault="00132150" w:rsidP="00132150">
    <w:pPr>
      <w:widowControl/>
      <w:jc w:val="left"/>
      <w:rPr>
        <w:rFonts w:ascii="Trebuchet MS" w:hAnsi="Trebuchet MS" w:cs="Times New Roman"/>
        <w:b/>
        <w:kern w:val="0"/>
        <w:sz w:val="18"/>
        <w:szCs w:val="18"/>
        <w:lang w:val="id-ID"/>
      </w:rPr>
    </w:pPr>
  </w:p>
  <w:p w:rsidR="00132150" w:rsidRDefault="00132150" w:rsidP="00132150">
    <w:pPr>
      <w:widowControl/>
      <w:jc w:val="left"/>
      <w:rPr>
        <w:rFonts w:ascii="Trebuchet MS" w:hAnsi="Trebuchet MS" w:cs="Times New Roman"/>
        <w:b/>
        <w:kern w:val="0"/>
        <w:sz w:val="18"/>
        <w:szCs w:val="18"/>
        <w:lang w:val="id-ID"/>
      </w:rPr>
    </w:pPr>
    <w:r>
      <w:rPr>
        <w:rFonts w:ascii="Trebuchet MS" w:hAnsi="Trebuchet MS" w:cs="Times New Roman"/>
        <w:b/>
        <w:kern w:val="0"/>
        <w:sz w:val="18"/>
        <w:szCs w:val="18"/>
        <w:lang w:val="id-ID"/>
      </w:rPr>
      <w:t>Maria Octora Yanti</w:t>
    </w:r>
    <w:r>
      <w:rPr>
        <w:rFonts w:ascii="Trebuchet MS" w:hAnsi="Trebuchet MS" w:cs="Trebuchet MS"/>
        <w:b/>
        <w:bCs/>
        <w:kern w:val="0"/>
        <w:sz w:val="18"/>
        <w:szCs w:val="18"/>
        <w:lang w:val="id-ID"/>
      </w:rPr>
      <w:t>, 2014</w:t>
    </w:r>
  </w:p>
  <w:p w:rsidR="00132150" w:rsidRDefault="00132150" w:rsidP="00132150">
    <w:pPr>
      <w:jc w:val="left"/>
      <w:rPr>
        <w:rFonts w:ascii="Trebuchet MS" w:hAnsi="Trebuchet MS" w:cs="Times New Roman"/>
        <w:i/>
        <w:sz w:val="18"/>
        <w:szCs w:val="18"/>
      </w:rPr>
    </w:pPr>
    <w:r>
      <w:rPr>
        <w:rFonts w:ascii="Trebuchet MS" w:hAnsi="Trebuchet MS" w:cs="Times New Roman"/>
        <w:i/>
        <w:sz w:val="18"/>
        <w:szCs w:val="18"/>
      </w:rPr>
      <w:t>EFEKTIVITAS THINK-ALOUD STRATEGY DALAM MENINGKATKAN KEMAMPUAN DOKKAI</w:t>
    </w:r>
  </w:p>
  <w:p w:rsidR="00132150" w:rsidRDefault="00132150" w:rsidP="00132150"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left"/>
      <w:rPr>
        <w:rFonts w:ascii="Trebuchet MS" w:hAnsi="Trebuchet MS" w:cs="Trebuchet MS"/>
        <w:kern w:val="0"/>
        <w:sz w:val="18"/>
        <w:szCs w:val="18"/>
        <w:lang w:val="id-ID"/>
      </w:rPr>
    </w:pPr>
    <w:r>
      <w:rPr>
        <w:rFonts w:ascii="Trebuchet MS" w:hAnsi="Trebuchet MS" w:cs="Trebuchet MS"/>
        <w:kern w:val="0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kern w:val="0"/>
        <w:sz w:val="18"/>
        <w:szCs w:val="18"/>
        <w:lang w:val="id-ID"/>
      </w:rPr>
      <w:t>|</w:t>
    </w:r>
    <w:r>
      <w:rPr>
        <w:rFonts w:ascii="Trebuchet MS" w:hAnsi="Trebuchet MS" w:cs="Trebuchet MS"/>
        <w:kern w:val="0"/>
        <w:sz w:val="18"/>
        <w:szCs w:val="18"/>
        <w:lang w:val="id-ID"/>
      </w:rPr>
      <w:t xml:space="preserve"> \.upi.edu perpustakaan.upi.edu</w:t>
    </w:r>
  </w:p>
  <w:p w:rsidR="00132150" w:rsidRDefault="00132150" w:rsidP="00132150">
    <w:pPr>
      <w:pStyle w:val="Footer"/>
      <w:jc w:val="left"/>
      <w:rPr>
        <w:rFonts w:ascii="Trebuchet MS" w:hAnsi="Trebuchet MS"/>
        <w:sz w:val="18"/>
        <w:szCs w:val="18"/>
      </w:rPr>
    </w:pPr>
  </w:p>
  <w:p w:rsidR="00132150" w:rsidRDefault="00132150">
    <w:pPr>
      <w:pStyle w:val="Footer"/>
    </w:pPr>
  </w:p>
  <w:p w:rsidR="00930DBD" w:rsidRDefault="00930D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50" w:rsidRDefault="00132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81" w:rsidRDefault="00351E81" w:rsidP="00930DBD">
      <w:r>
        <w:separator/>
      </w:r>
    </w:p>
  </w:footnote>
  <w:footnote w:type="continuationSeparator" w:id="0">
    <w:p w:rsidR="00351E81" w:rsidRDefault="00351E81" w:rsidP="00930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50" w:rsidRDefault="00132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50" w:rsidRDefault="001321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50" w:rsidRDefault="00132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517"/>
    <w:rsid w:val="000F1E22"/>
    <w:rsid w:val="00111ACB"/>
    <w:rsid w:val="00132150"/>
    <w:rsid w:val="003273FC"/>
    <w:rsid w:val="00351E81"/>
    <w:rsid w:val="00387520"/>
    <w:rsid w:val="004704E8"/>
    <w:rsid w:val="00476108"/>
    <w:rsid w:val="00534F40"/>
    <w:rsid w:val="00551D74"/>
    <w:rsid w:val="005E4517"/>
    <w:rsid w:val="00616DE4"/>
    <w:rsid w:val="00627928"/>
    <w:rsid w:val="008E2E8E"/>
    <w:rsid w:val="009074F5"/>
    <w:rsid w:val="00930DBD"/>
    <w:rsid w:val="00972D00"/>
    <w:rsid w:val="009932B1"/>
    <w:rsid w:val="009C776D"/>
    <w:rsid w:val="00A5791B"/>
    <w:rsid w:val="00A720C0"/>
    <w:rsid w:val="00AE5A0E"/>
    <w:rsid w:val="00B95CD6"/>
    <w:rsid w:val="00C845C8"/>
    <w:rsid w:val="00DE684E"/>
    <w:rsid w:val="00E4403B"/>
    <w:rsid w:val="00E96004"/>
    <w:rsid w:val="00F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2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8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76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0D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DBD"/>
  </w:style>
  <w:style w:type="paragraph" w:styleId="Footer">
    <w:name w:val="footer"/>
    <w:basedOn w:val="Normal"/>
    <w:link w:val="FooterChar"/>
    <w:uiPriority w:val="99"/>
    <w:unhideWhenUsed/>
    <w:rsid w:val="00930D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Netbook</dc:creator>
  <cp:lastModifiedBy>labkom 1</cp:lastModifiedBy>
  <cp:revision>12</cp:revision>
  <cp:lastPrinted>2015-08-12T07:32:00Z</cp:lastPrinted>
  <dcterms:created xsi:type="dcterms:W3CDTF">2013-06-27T13:00:00Z</dcterms:created>
  <dcterms:modified xsi:type="dcterms:W3CDTF">2015-08-12T07:32:00Z</dcterms:modified>
</cp:coreProperties>
</file>