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C" w:rsidRDefault="00511DFE" w:rsidP="00E524DA">
      <w:pPr>
        <w:pStyle w:val="ListParagraph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EB05F7" w:rsidRDefault="00EB05F7" w:rsidP="00E524DA">
      <w:pPr>
        <w:ind w:left="539" w:hanging="53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3B30FC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3B30FC">
        <w:rPr>
          <w:rFonts w:ascii="Times New Roman" w:hAnsi="Times New Roman" w:cs="Times New Roman"/>
          <w:i/>
          <w:sz w:val="24"/>
          <w:szCs w:val="24"/>
        </w:rPr>
        <w:t xml:space="preserve"> Masjid </w:t>
      </w:r>
      <w:proofErr w:type="spellStart"/>
      <w:r w:rsidRPr="003B30F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B3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0F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B3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0FC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3B3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0F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3B30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0FF1" w:rsidRP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Rahmanurasjid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5F7" w:rsidRDefault="00EB05F7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534E">
        <w:rPr>
          <w:rFonts w:ascii="Times New Roman" w:hAnsi="Times New Roman" w:cs="Times New Roman"/>
          <w:sz w:val="24"/>
          <w:szCs w:val="24"/>
        </w:rPr>
        <w:t>Belkaoui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Marwata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534E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>.</w:t>
      </w:r>
    </w:p>
    <w:p w:rsidR="00BE0349" w:rsidRDefault="00BE0349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gramStart"/>
      <w:r w:rsidRPr="00BE0349">
        <w:rPr>
          <w:rFonts w:ascii="Times New Roman" w:hAnsi="Times New Roman" w:cs="Times New Roman"/>
          <w:sz w:val="24"/>
          <w:szCs w:val="24"/>
        </w:rPr>
        <w:t>BPKP.</w:t>
      </w:r>
      <w:proofErr w:type="gramEnd"/>
      <w:r w:rsidRPr="00BE0349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BE0349">
        <w:rPr>
          <w:rFonts w:ascii="Times New Roman" w:hAnsi="Times New Roman" w:cs="Times New Roman"/>
          <w:sz w:val="24"/>
          <w:szCs w:val="24"/>
        </w:rPr>
        <w:t>. Jakarta: BPKP.</w:t>
      </w:r>
    </w:p>
    <w:p w:rsidR="00EB05F7" w:rsidRDefault="00EB05F7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gramStart"/>
      <w:r w:rsidRPr="0004534E">
        <w:rPr>
          <w:rFonts w:ascii="Times New Roman" w:hAnsi="Times New Roman" w:cs="Times New Roman"/>
          <w:sz w:val="24"/>
          <w:szCs w:val="24"/>
        </w:rPr>
        <w:t xml:space="preserve">Duncan, J.B.,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D.L.Flesher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>, and M.H. Stocks.</w:t>
      </w:r>
      <w:proofErr w:type="gramEnd"/>
      <w:r w:rsidRPr="0004534E">
        <w:rPr>
          <w:rFonts w:ascii="Times New Roman" w:hAnsi="Times New Roman" w:cs="Times New Roman"/>
          <w:sz w:val="24"/>
          <w:szCs w:val="24"/>
        </w:rPr>
        <w:t xml:space="preserve"> 1999. </w:t>
      </w:r>
      <w:r w:rsidRPr="0004534E">
        <w:rPr>
          <w:rFonts w:ascii="Times New Roman" w:hAnsi="Times New Roman" w:cs="Times New Roman"/>
          <w:i/>
          <w:sz w:val="24"/>
          <w:szCs w:val="24"/>
        </w:rPr>
        <w:t>Internal control systems in US churches: An examination of the effects of church size and denomination on systems of internal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4E">
        <w:rPr>
          <w:rFonts w:ascii="Times New Roman" w:hAnsi="Times New Roman" w:cs="Times New Roman"/>
          <w:sz w:val="24"/>
          <w:szCs w:val="24"/>
        </w:rPr>
        <w:t>.Accounting, Auditing and Accountability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4E">
        <w:rPr>
          <w:rFonts w:ascii="Times New Roman" w:hAnsi="Times New Roman" w:cs="Times New Roman"/>
          <w:sz w:val="24"/>
          <w:szCs w:val="24"/>
        </w:rPr>
        <w:t>Journal, Vol. 12 Iss</w:t>
      </w:r>
      <w:proofErr w:type="gramStart"/>
      <w:r w:rsidRPr="000453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34E">
        <w:rPr>
          <w:rFonts w:ascii="Times New Roman" w:hAnsi="Times New Roman" w:cs="Times New Roman"/>
          <w:sz w:val="24"/>
          <w:szCs w:val="24"/>
        </w:rPr>
        <w:t xml:space="preserve"> pp.142 – 164.USA: MCB UP Ltd.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Fransisca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Pandang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Surabaya: STIE PERBANAS.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 w:rsidRPr="001D32E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D3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EA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1D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EA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1D32EA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1D32EA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1D3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EA">
        <w:rPr>
          <w:rFonts w:ascii="Times New Roman" w:hAnsi="Times New Roman" w:cs="Times New Roman"/>
          <w:i/>
          <w:sz w:val="24"/>
          <w:szCs w:val="24"/>
        </w:rPr>
        <w:t>Perumusan</w:t>
      </w:r>
      <w:proofErr w:type="spellEnd"/>
      <w:r w:rsidRPr="001D32E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D32E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D3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E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3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EA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1D32EA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PT.</w:t>
      </w:r>
      <w:r w:rsidRPr="001D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E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D32EA">
        <w:rPr>
          <w:rFonts w:ascii="Times New Roman" w:hAnsi="Times New Roman" w:cs="Times New Roman"/>
          <w:sz w:val="24"/>
          <w:szCs w:val="24"/>
        </w:rPr>
        <w:t xml:space="preserve"> Quantum Prima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F7" w:rsidRDefault="00EB05F7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Iqbal Hasan.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7928D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92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8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92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8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2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8DB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643244">
        <w:rPr>
          <w:rFonts w:ascii="Times New Roman" w:hAnsi="Times New Roman" w:cs="Times New Roman"/>
          <w:sz w:val="24"/>
          <w:szCs w:val="24"/>
        </w:rPr>
        <w:t>.</w:t>
      </w:r>
    </w:p>
    <w:p w:rsidR="00EB05F7" w:rsidRDefault="00EB05F7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Irvine. 2004</w:t>
      </w:r>
      <w:r w:rsidRPr="00137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B4">
        <w:rPr>
          <w:rFonts w:ascii="Times New Roman" w:hAnsi="Times New Roman" w:cs="Times New Roman"/>
          <w:i/>
          <w:sz w:val="24"/>
          <w:szCs w:val="24"/>
        </w:rPr>
        <w:t xml:space="preserve">Balancing Money and Mission in </w:t>
      </w:r>
      <w:proofErr w:type="gramStart"/>
      <w:r w:rsidRPr="00137DB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37DB4">
        <w:rPr>
          <w:rFonts w:ascii="Times New Roman" w:hAnsi="Times New Roman" w:cs="Times New Roman"/>
          <w:i/>
          <w:sz w:val="24"/>
          <w:szCs w:val="24"/>
        </w:rPr>
        <w:t xml:space="preserve"> Local Church Budget. </w:t>
      </w:r>
      <w:proofErr w:type="gramStart"/>
      <w:r w:rsidRPr="00137DB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chool of Accounting and Finance</w:t>
      </w:r>
      <w:r w:rsidRPr="00137D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DB4">
        <w:rPr>
          <w:rFonts w:ascii="Times New Roman" w:hAnsi="Times New Roman" w:cs="Times New Roman"/>
          <w:sz w:val="24"/>
          <w:szCs w:val="24"/>
        </w:rPr>
        <w:t xml:space="preserve"> Australia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7DB4">
        <w:rPr>
          <w:rFonts w:ascii="Times New Roman" w:hAnsi="Times New Roman" w:cs="Times New Roman"/>
          <w:sz w:val="24"/>
          <w:szCs w:val="24"/>
        </w:rPr>
        <w:t xml:space="preserve">University of Wollongong. </w:t>
      </w:r>
      <w:proofErr w:type="gramStart"/>
      <w:r w:rsidRPr="00137DB4">
        <w:rPr>
          <w:rFonts w:ascii="Times New Roman" w:hAnsi="Times New Roman" w:cs="Times New Roman"/>
          <w:sz w:val="24"/>
          <w:szCs w:val="24"/>
        </w:rPr>
        <w:t>Research Article.</w:t>
      </w:r>
      <w:proofErr w:type="gramEnd"/>
    </w:p>
    <w:p w:rsidR="004418EF" w:rsidRPr="004418EF" w:rsidRDefault="004418EF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4418EF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4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8EF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44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8E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4418E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418E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4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E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418EF">
        <w:rPr>
          <w:rFonts w:ascii="Times New Roman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Jacob. 2004</w:t>
      </w:r>
      <w:r w:rsidRPr="00C950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4">
        <w:rPr>
          <w:rFonts w:ascii="Times New Roman" w:hAnsi="Times New Roman" w:cs="Times New Roman"/>
          <w:i/>
          <w:sz w:val="24"/>
          <w:szCs w:val="24"/>
        </w:rPr>
        <w:t xml:space="preserve">The Sacred and The </w:t>
      </w:r>
      <w:proofErr w:type="spellStart"/>
      <w:r w:rsidRPr="00C95084">
        <w:rPr>
          <w:rFonts w:ascii="Times New Roman" w:hAnsi="Times New Roman" w:cs="Times New Roman"/>
          <w:i/>
          <w:sz w:val="24"/>
          <w:szCs w:val="24"/>
        </w:rPr>
        <w:t>Secular</w:t>
      </w:r>
      <w:proofErr w:type="gramStart"/>
      <w:r w:rsidRPr="00C95084">
        <w:rPr>
          <w:rFonts w:ascii="Times New Roman" w:hAnsi="Times New Roman" w:cs="Times New Roman"/>
          <w:i/>
          <w:sz w:val="24"/>
          <w:szCs w:val="24"/>
        </w:rPr>
        <w:t>:Examining</w:t>
      </w:r>
      <w:proofErr w:type="spellEnd"/>
      <w:proofErr w:type="gramEnd"/>
      <w:r w:rsidRPr="00C95084">
        <w:rPr>
          <w:rFonts w:ascii="Times New Roman" w:hAnsi="Times New Roman" w:cs="Times New Roman"/>
          <w:i/>
          <w:sz w:val="24"/>
          <w:szCs w:val="24"/>
        </w:rPr>
        <w:t xml:space="preserve"> The Role of Accounting in The Religious Context</w:t>
      </w:r>
      <w:r w:rsidRPr="00C95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08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5084">
        <w:rPr>
          <w:rFonts w:ascii="Times New Roman" w:hAnsi="Times New Roman" w:cs="Times New Roman"/>
          <w:sz w:val="24"/>
          <w:szCs w:val="24"/>
        </w:rPr>
        <w:t xml:space="preserve"> of Accounting and Management, School of Business.</w:t>
      </w:r>
      <w:proofErr w:type="gramEnd"/>
      <w:r w:rsidRPr="00C95084">
        <w:rPr>
          <w:rFonts w:ascii="Times New Roman" w:hAnsi="Times New Roman" w:cs="Times New Roman"/>
          <w:sz w:val="24"/>
          <w:szCs w:val="24"/>
        </w:rPr>
        <w:t xml:space="preserve"> La Trobe University, Melbourne, Australia. </w:t>
      </w:r>
      <w:proofErr w:type="gramStart"/>
      <w:r w:rsidRPr="00C95084">
        <w:rPr>
          <w:rFonts w:ascii="Times New Roman" w:hAnsi="Times New Roman" w:cs="Times New Roman"/>
          <w:sz w:val="24"/>
          <w:szCs w:val="24"/>
        </w:rPr>
        <w:t>Research Article.</w:t>
      </w:r>
      <w:proofErr w:type="gramEnd"/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 w:rsidRPr="0004534E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, Donald. E.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, Jerry. J. Warfield, Terry. D. 2008. </w:t>
      </w:r>
      <w:proofErr w:type="gramStart"/>
      <w:r w:rsidRPr="0004534E">
        <w:rPr>
          <w:rFonts w:ascii="Times New Roman" w:hAnsi="Times New Roman" w:cs="Times New Roman"/>
          <w:i/>
          <w:sz w:val="24"/>
          <w:szCs w:val="24"/>
        </w:rPr>
        <w:t>Accounting Principles</w:t>
      </w:r>
      <w:r w:rsidRPr="0004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34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 ke-8.</w:t>
      </w:r>
      <w:proofErr w:type="gramEnd"/>
      <w:r w:rsidRPr="0004534E">
        <w:rPr>
          <w:rFonts w:ascii="Times New Roman" w:hAnsi="Times New Roman" w:cs="Times New Roman"/>
          <w:sz w:val="24"/>
          <w:szCs w:val="24"/>
        </w:rPr>
        <w:t xml:space="preserve"> USA: John Wiley &amp; Sons Inc. Publishing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349" w:rsidRDefault="00BE0349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49">
        <w:rPr>
          <w:rFonts w:ascii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(KNKG).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49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BE0349">
        <w:rPr>
          <w:rFonts w:ascii="Times New Roman" w:hAnsi="Times New Roman" w:cs="Times New Roman"/>
          <w:i/>
          <w:sz w:val="24"/>
          <w:szCs w:val="24"/>
        </w:rPr>
        <w:t xml:space="preserve"> Good Governance.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KNKG.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F1" w:rsidRPr="006808FB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Logos.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Kontrol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0220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>).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A9D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="000556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6A1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5E0A9D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F1" w:rsidRPr="005E0A9D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 w:rsidRPr="0004534E">
        <w:rPr>
          <w:rFonts w:ascii="Times New Roman" w:hAnsi="Times New Roman" w:cs="Times New Roman"/>
          <w:sz w:val="24"/>
          <w:szCs w:val="24"/>
        </w:rPr>
        <w:t>Miriam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Budiardjo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Menggapai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Kedaulatan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Rakyat.</w:t>
      </w:r>
      <w:r w:rsidRPr="0004534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4534E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Nazir.1999.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Hamid. 2007.</w:t>
      </w:r>
      <w:r w:rsidRPr="005E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E0A9D">
        <w:rPr>
          <w:rFonts w:ascii="Times New Roman" w:hAnsi="Times New Roman" w:cs="Times New Roman"/>
          <w:i/>
          <w:sz w:val="24"/>
          <w:szCs w:val="24"/>
        </w:rPr>
        <w:t xml:space="preserve"> (MBS).</w:t>
      </w:r>
      <w:r w:rsidRPr="005E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Terkait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Good Government Governance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Kepatuhan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Wajib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418EF" w:rsidRDefault="004418EF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Greta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Steccolini</w:t>
      </w:r>
      <w:proofErr w:type="spellEnd"/>
      <w:r w:rsidRPr="00441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EF">
        <w:rPr>
          <w:rFonts w:ascii="Times New Roman" w:hAnsi="Times New Roman" w:cs="Times New Roman"/>
          <w:sz w:val="24"/>
          <w:szCs w:val="24"/>
        </w:rPr>
        <w:t xml:space="preserve"> 2008. </w:t>
      </w:r>
      <w:r w:rsidRPr="004418EF">
        <w:rPr>
          <w:rFonts w:ascii="Times New Roman" w:hAnsi="Times New Roman" w:cs="Times New Roman"/>
          <w:i/>
          <w:sz w:val="24"/>
          <w:szCs w:val="24"/>
        </w:rPr>
        <w:t xml:space="preserve">Implementation of Accounting Reform. </w:t>
      </w:r>
      <w:proofErr w:type="gramStart"/>
      <w:r w:rsidRPr="004418EF">
        <w:rPr>
          <w:rFonts w:ascii="Times New Roman" w:hAnsi="Times New Roman" w:cs="Times New Roman"/>
          <w:i/>
          <w:sz w:val="24"/>
          <w:szCs w:val="24"/>
        </w:rPr>
        <w:t>Public Management Review</w:t>
      </w:r>
      <w:r w:rsidRPr="00441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8EF">
        <w:rPr>
          <w:rFonts w:ascii="Times New Roman" w:hAnsi="Times New Roman" w:cs="Times New Roman"/>
          <w:sz w:val="24"/>
          <w:szCs w:val="24"/>
        </w:rPr>
        <w:t>Vol. 10 Issue 2, 2008.</w:t>
      </w:r>
      <w:proofErr w:type="gramEnd"/>
    </w:p>
    <w:p w:rsidR="005E046C" w:rsidRPr="000F7227" w:rsidRDefault="005E046C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0F722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F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22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0F7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22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0F7227">
        <w:rPr>
          <w:rFonts w:ascii="Times New Roman" w:hAnsi="Times New Roman" w:cs="Times New Roman"/>
          <w:sz w:val="24"/>
          <w:szCs w:val="24"/>
        </w:rPr>
        <w:t xml:space="preserve"> </w:t>
      </w:r>
      <w:r w:rsidR="000F7227" w:rsidRPr="000F7227">
        <w:rPr>
          <w:rFonts w:ascii="Times New Roman" w:hAnsi="Times New Roman" w:cs="Times New Roman"/>
          <w:i/>
          <w:sz w:val="24"/>
          <w:szCs w:val="24"/>
        </w:rPr>
        <w:t>Word</w:t>
      </w:r>
      <w:r w:rsidR="000F7227">
        <w:rPr>
          <w:rFonts w:ascii="Times New Roman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2002.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Stratejik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5F7" w:rsidRDefault="0004534E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7684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684">
        <w:rPr>
          <w:rFonts w:ascii="Times New Roman" w:hAnsi="Times New Roman" w:cs="Times New Roman"/>
          <w:sz w:val="24"/>
          <w:szCs w:val="24"/>
        </w:rPr>
        <w:t>Dahnil</w:t>
      </w:r>
      <w:proofErr w:type="spellEnd"/>
      <w:r w:rsidR="00EB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5F7" w:rsidRPr="00AA7684">
        <w:rPr>
          <w:rFonts w:ascii="Times New Roman" w:hAnsi="Times New Roman" w:cs="Times New Roman"/>
          <w:sz w:val="24"/>
          <w:szCs w:val="24"/>
        </w:rPr>
        <w:t>Anzar</w:t>
      </w:r>
      <w:proofErr w:type="spellEnd"/>
      <w:r w:rsidRPr="00A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84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A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84">
        <w:rPr>
          <w:rFonts w:ascii="Times New Roman" w:hAnsi="Times New Roman" w:cs="Times New Roman"/>
          <w:sz w:val="24"/>
          <w:szCs w:val="24"/>
        </w:rPr>
        <w:t>Januarsi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Masjid. </w:t>
      </w:r>
      <w:proofErr w:type="gramStart"/>
      <w:r>
        <w:rPr>
          <w:rFonts w:ascii="Times New Roman" w:hAnsi="Times New Roman" w:cs="Times New Roman"/>
          <w:sz w:val="24"/>
          <w:szCs w:val="24"/>
        </w:rPr>
        <w:t>SNA XIV Aceh 2011.</w:t>
      </w:r>
      <w:proofErr w:type="gramEnd"/>
    </w:p>
    <w:p w:rsidR="0004534E" w:rsidRPr="0004534E" w:rsidRDefault="0004534E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</w:t>
      </w:r>
      <w:r w:rsidRPr="0004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4534E">
        <w:rPr>
          <w:rFonts w:ascii="Times New Roman" w:hAnsi="Times New Roman" w:cs="Times New Roman"/>
          <w:sz w:val="24"/>
          <w:szCs w:val="24"/>
        </w:rPr>
        <w:t>. Bandung: ALFABET.</w:t>
      </w:r>
    </w:p>
    <w:p w:rsidR="00083D2A" w:rsidRDefault="003B30FC" w:rsidP="00E524DA">
      <w:p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2008</w:t>
      </w:r>
      <w:r w:rsidR="00083D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83D2A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="00083D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83D2A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="00083D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83D2A">
        <w:rPr>
          <w:rFonts w:ascii="Times New Roman" w:eastAsia="Calibri" w:hAnsi="Times New Roman" w:cs="Times New Roman"/>
          <w:i/>
          <w:sz w:val="24"/>
          <w:szCs w:val="24"/>
        </w:rPr>
        <w:t>Kuantitatif</w:t>
      </w:r>
      <w:proofErr w:type="spellEnd"/>
      <w:r w:rsidR="00083D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83D2A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="00083D2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83D2A">
        <w:rPr>
          <w:rFonts w:ascii="Times New Roman" w:eastAsia="Calibri" w:hAnsi="Times New Roman" w:cs="Times New Roman"/>
          <w:sz w:val="24"/>
          <w:szCs w:val="24"/>
        </w:rPr>
        <w:t xml:space="preserve">R&amp;D. Bandung: </w:t>
      </w:r>
      <w:proofErr w:type="spellStart"/>
      <w:r w:rsidR="00083D2A">
        <w:rPr>
          <w:rFonts w:ascii="Times New Roman" w:eastAsia="Calibri" w:hAnsi="Times New Roman" w:cs="Times New Roman"/>
          <w:sz w:val="24"/>
          <w:szCs w:val="24"/>
        </w:rPr>
        <w:t>Angkasa</w:t>
      </w:r>
      <w:proofErr w:type="spellEnd"/>
      <w:r w:rsidR="00083D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D2A" w:rsidRDefault="00F10A41" w:rsidP="00E524DA">
      <w:pPr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2012</w:t>
      </w:r>
      <w:r w:rsidR="00083D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83D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83D2A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="00083D2A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="00083D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22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B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022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2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0220">
        <w:rPr>
          <w:rFonts w:ascii="Times New Roman" w:hAnsi="Times New Roman" w:cs="Times New Roman"/>
          <w:sz w:val="24"/>
          <w:szCs w:val="24"/>
        </w:rPr>
        <w:t xml:space="preserve"> Nasional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FF1" w:rsidRP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Sastra,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Epistimologi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Model,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F1" w:rsidRP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Agama: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Histori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DIGNA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III/1996.</w:t>
      </w:r>
      <w:proofErr w:type="gramEnd"/>
    </w:p>
    <w:p w:rsidR="00160FF1" w:rsidRPr="00160FF1" w:rsidRDefault="00160FF1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5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6A1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Masjid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Pernyataan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534E">
        <w:rPr>
          <w:rFonts w:ascii="Times New Roman" w:hAnsi="Times New Roman" w:cs="Times New Roman"/>
          <w:i/>
          <w:sz w:val="24"/>
          <w:szCs w:val="24"/>
        </w:rPr>
        <w:t xml:space="preserve"> (PSAK 45).</w:t>
      </w:r>
      <w:proofErr w:type="gramEnd"/>
      <w:r w:rsidR="00E72D4E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="00E72D4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latiga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59B" w:rsidRDefault="005E0A9D" w:rsidP="00E524DA">
      <w:pPr>
        <w:ind w:left="539" w:hanging="5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904F5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 w:rsidR="0089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4F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9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904F5">
        <w:rPr>
          <w:rFonts w:ascii="Times New Roman" w:hAnsi="Times New Roman" w:cs="Times New Roman"/>
          <w:sz w:val="24"/>
          <w:szCs w:val="24"/>
        </w:rPr>
        <w:t>kuntansi</w:t>
      </w:r>
      <w:proofErr w:type="spellEnd"/>
      <w:r w:rsidR="0089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904F5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="008904F5">
        <w:rPr>
          <w:rFonts w:ascii="Times New Roman" w:hAnsi="Times New Roman" w:cs="Times New Roman"/>
          <w:sz w:val="24"/>
          <w:szCs w:val="24"/>
        </w:rPr>
        <w:t xml:space="preserve"> (PSAK)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65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A3659B" w:rsidRPr="00A365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http://www.bloggerborneo.com/softcopy-psak</w:t>
        </w:r>
      </w:hyperlink>
      <w:r w:rsidR="00A3659B" w:rsidRPr="00A3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59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659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A3659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A3659B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</w:p>
    <w:p w:rsidR="0004534E" w:rsidRDefault="0004534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http://ahmadmaududi1593.blogspot.com/2012/11/tabligh-dan-amanah-dalam-pengelolaan.html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083D2A" w:rsidRDefault="00083D2A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D2A">
        <w:rPr>
          <w:rFonts w:ascii="Times New Roman" w:hAnsi="Times New Roman" w:cs="Times New Roman"/>
          <w:color w:val="000000" w:themeColor="text1"/>
          <w:sz w:val="24"/>
          <w:szCs w:val="24"/>
        </w:rPr>
        <w:t>http://berita.upi.edu/2013/04/28/masjid-al-furqon-favorit-pertama-dalam-program-cinta-masjid-award/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Mei 2013</w:t>
      </w:r>
    </w:p>
    <w:p w:rsidR="00083D2A" w:rsidRPr="00083D2A" w:rsidRDefault="00083D2A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D2A">
        <w:rPr>
          <w:rFonts w:ascii="Times New Roman" w:hAnsi="Times New Roman" w:cs="Times New Roman"/>
          <w:color w:val="000000" w:themeColor="text1"/>
          <w:sz w:val="24"/>
          <w:szCs w:val="24"/>
        </w:rPr>
        <w:t>http://islamiccenter.upi.edu/2011/05/mendirikan-bmt-di-lingkungan-masjid/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</w:t>
      </w:r>
      <w:r w:rsidR="00E72D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Mei 2013</w:t>
      </w:r>
    </w:p>
    <w:p w:rsidR="00083D2A" w:rsidRDefault="00083D2A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D2A">
        <w:rPr>
          <w:rFonts w:ascii="Times New Roman" w:hAnsi="Times New Roman" w:cs="Times New Roman"/>
          <w:color w:val="000000" w:themeColor="text1"/>
          <w:sz w:val="24"/>
          <w:szCs w:val="24"/>
        </w:rPr>
        <w:t>http://islamicfinance.co.id/?p=353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Mei 2013</w:t>
      </w:r>
    </w:p>
    <w:p w:rsidR="00E72D4E" w:rsidRDefault="00E72D4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http://knkg-indonesia.com/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04534E" w:rsidRPr="0004534E" w:rsidRDefault="0004534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http://nuraminsaleh.blogspot.com/2013/01/pengertian-good-governance.html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7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2D4E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E7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511DFE" w:rsidRDefault="00511DF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F45">
        <w:rPr>
          <w:rFonts w:ascii="Times New Roman" w:hAnsi="Times New Roman" w:cs="Times New Roman"/>
          <w:color w:val="000000" w:themeColor="text1"/>
          <w:sz w:val="24"/>
          <w:szCs w:val="24"/>
        </w:rPr>
        <w:t>http://repository.upi.edu/skripsiview.php?no_skripsi=84</w:t>
      </w:r>
      <w:r w:rsidR="00083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proofErr w:type="spellStart"/>
      <w:r w:rsidR="00083D2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083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3D2A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083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April 2013</w:t>
      </w:r>
    </w:p>
    <w:p w:rsidR="0004534E" w:rsidRDefault="0004534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http://shidarta-articles.blogspot.com/2012/06/akuntabilitas-publik-melalui-eksaminasi.html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083D2A" w:rsidRPr="003C0F45" w:rsidRDefault="00083D2A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http/www.jurnas.com/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04534E" w:rsidRPr="0004534E" w:rsidRDefault="00636515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4534E" w:rsidRPr="000453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http://www.transparansi.or.id/tentang/good-governance/</w:t>
        </w:r>
      </w:hyperlink>
      <w:r w:rsid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34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04534E"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04534E" w:rsidRPr="0004534E" w:rsidRDefault="0004534E" w:rsidP="00E524DA">
      <w:pPr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http://www.wikiapbn.org/artikel/Entitas_Akuntansi_dan_Entitas_Pelaporan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045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sectPr w:rsidR="0004534E" w:rsidRPr="0004534E" w:rsidSect="001C7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15" w:rsidRDefault="00636515" w:rsidP="00511DFE">
      <w:pPr>
        <w:spacing w:after="0" w:line="240" w:lineRule="auto"/>
      </w:pPr>
      <w:r>
        <w:separator/>
      </w:r>
    </w:p>
  </w:endnote>
  <w:endnote w:type="continuationSeparator" w:id="0">
    <w:p w:rsidR="00636515" w:rsidRDefault="00636515" w:rsidP="0051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C" w:rsidRDefault="00DC2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C" w:rsidRDefault="00DC2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C" w:rsidRDefault="00DC22CC" w:rsidP="00DC22CC">
    <w:pPr>
      <w:spacing w:after="0" w:line="240" w:lineRule="auto"/>
      <w:rPr>
        <w:rFonts w:ascii="Times New Roman" w:hAnsi="Times New Roman" w:cs="Times New Roman"/>
        <w:sz w:val="24"/>
        <w:szCs w:val="24"/>
        <w:lang w:val="it-IT"/>
      </w:rPr>
    </w:pPr>
    <w:r>
      <w:rPr>
        <w:rFonts w:ascii="Times New Roman" w:hAnsi="Times New Roman" w:cs="Times New Roman"/>
        <w:sz w:val="24"/>
        <w:szCs w:val="24"/>
        <w:lang w:val="it-IT"/>
      </w:rPr>
      <w:t>Alny Damayanti, 2014</w:t>
    </w:r>
  </w:p>
  <w:p w:rsidR="00DC22CC" w:rsidRDefault="00DC22CC" w:rsidP="00DC22CC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ANALISIS TRANSPARANSI DAN AKUNTABILITAS PENGELOLAAN KEUANGAN DI MASJID </w:t>
    </w:r>
    <w:proofErr w:type="gramStart"/>
    <w:r>
      <w:rPr>
        <w:rFonts w:ascii="Times New Roman" w:hAnsi="Times New Roman" w:cs="Times New Roman"/>
        <w:b/>
        <w:i/>
        <w:sz w:val="18"/>
        <w:szCs w:val="18"/>
      </w:rPr>
      <w:t>KAMPUS :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Studi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pada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Masjid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Perguruan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Tinggi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Negeri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di Bandung</w:t>
    </w:r>
  </w:p>
  <w:p w:rsidR="00DC22CC" w:rsidRDefault="00DC22CC" w:rsidP="00DC22CC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Universitas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Pendidikan</w:t>
    </w:r>
    <w:proofErr w:type="spellEnd"/>
    <w:r>
      <w:rPr>
        <w:sz w:val="18"/>
        <w:szCs w:val="18"/>
      </w:rPr>
      <w:t xml:space="preserve"> Indonesia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 xml:space="preserve">repository.upi.edu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>perpustakaan.upi.edu</w:t>
    </w:r>
  </w:p>
  <w:p w:rsidR="00DC22CC" w:rsidRDefault="00DC22CC">
    <w:pPr>
      <w:pStyle w:val="Footer"/>
    </w:pPr>
    <w:bookmarkStart w:id="0" w:name="_GoBack"/>
    <w:bookmarkEnd w:id="0"/>
  </w:p>
  <w:p w:rsidR="00511DFE" w:rsidRDefault="00511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15" w:rsidRDefault="00636515" w:rsidP="00511DFE">
      <w:pPr>
        <w:spacing w:after="0" w:line="240" w:lineRule="auto"/>
      </w:pPr>
      <w:r>
        <w:separator/>
      </w:r>
    </w:p>
  </w:footnote>
  <w:footnote w:type="continuationSeparator" w:id="0">
    <w:p w:rsidR="00636515" w:rsidRDefault="00636515" w:rsidP="0051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C" w:rsidRDefault="00DC2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C" w:rsidRDefault="00DC2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7E" w:rsidRDefault="00120D7E">
    <w:pPr>
      <w:pStyle w:val="Header"/>
      <w:jc w:val="right"/>
    </w:pPr>
  </w:p>
  <w:p w:rsidR="00120D7E" w:rsidRDefault="00120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FE"/>
    <w:rsid w:val="00025D0B"/>
    <w:rsid w:val="0004534E"/>
    <w:rsid w:val="000556A1"/>
    <w:rsid w:val="00083D2A"/>
    <w:rsid w:val="000B3DF5"/>
    <w:rsid w:val="000F7227"/>
    <w:rsid w:val="00111777"/>
    <w:rsid w:val="00120D7E"/>
    <w:rsid w:val="00126CEF"/>
    <w:rsid w:val="001315EB"/>
    <w:rsid w:val="00137DB4"/>
    <w:rsid w:val="00160FF1"/>
    <w:rsid w:val="001C1A16"/>
    <w:rsid w:val="001C7699"/>
    <w:rsid w:val="001F0E7B"/>
    <w:rsid w:val="001F24AD"/>
    <w:rsid w:val="00233414"/>
    <w:rsid w:val="00246FDB"/>
    <w:rsid w:val="00273734"/>
    <w:rsid w:val="00291ACF"/>
    <w:rsid w:val="002F4F42"/>
    <w:rsid w:val="00334DB4"/>
    <w:rsid w:val="003B30FC"/>
    <w:rsid w:val="004418EF"/>
    <w:rsid w:val="004513DA"/>
    <w:rsid w:val="004F60B2"/>
    <w:rsid w:val="00511DFE"/>
    <w:rsid w:val="0053076D"/>
    <w:rsid w:val="005B4E6F"/>
    <w:rsid w:val="005C531D"/>
    <w:rsid w:val="005E046C"/>
    <w:rsid w:val="005E0A9D"/>
    <w:rsid w:val="005F1F53"/>
    <w:rsid w:val="00636515"/>
    <w:rsid w:val="006808FB"/>
    <w:rsid w:val="006838E6"/>
    <w:rsid w:val="006F30DE"/>
    <w:rsid w:val="00726D27"/>
    <w:rsid w:val="007928DB"/>
    <w:rsid w:val="007B0220"/>
    <w:rsid w:val="007E2654"/>
    <w:rsid w:val="007E3CD2"/>
    <w:rsid w:val="007F054D"/>
    <w:rsid w:val="008904F5"/>
    <w:rsid w:val="008C742D"/>
    <w:rsid w:val="00970455"/>
    <w:rsid w:val="009849E3"/>
    <w:rsid w:val="00A31BEB"/>
    <w:rsid w:val="00A3659B"/>
    <w:rsid w:val="00A83F12"/>
    <w:rsid w:val="00AC386A"/>
    <w:rsid w:val="00B23111"/>
    <w:rsid w:val="00B252A1"/>
    <w:rsid w:val="00B8734E"/>
    <w:rsid w:val="00BE0349"/>
    <w:rsid w:val="00C217D7"/>
    <w:rsid w:val="00C95084"/>
    <w:rsid w:val="00CC2FCE"/>
    <w:rsid w:val="00CC3C0B"/>
    <w:rsid w:val="00CE255E"/>
    <w:rsid w:val="00D62C80"/>
    <w:rsid w:val="00D83E4F"/>
    <w:rsid w:val="00D934FB"/>
    <w:rsid w:val="00DB2223"/>
    <w:rsid w:val="00DC22CC"/>
    <w:rsid w:val="00DD3940"/>
    <w:rsid w:val="00DF3551"/>
    <w:rsid w:val="00E0467F"/>
    <w:rsid w:val="00E223B5"/>
    <w:rsid w:val="00E524DA"/>
    <w:rsid w:val="00E72D4E"/>
    <w:rsid w:val="00E97A91"/>
    <w:rsid w:val="00EB05F7"/>
    <w:rsid w:val="00EE265B"/>
    <w:rsid w:val="00EE34AC"/>
    <w:rsid w:val="00F10A41"/>
    <w:rsid w:val="00F56614"/>
    <w:rsid w:val="00F62165"/>
    <w:rsid w:val="00F82BB7"/>
    <w:rsid w:val="00FA2A30"/>
    <w:rsid w:val="00FA5DA3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E"/>
  </w:style>
  <w:style w:type="paragraph" w:styleId="Footer">
    <w:name w:val="footer"/>
    <w:basedOn w:val="Normal"/>
    <w:link w:val="FooterChar"/>
    <w:uiPriority w:val="99"/>
    <w:unhideWhenUsed/>
    <w:rsid w:val="0051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E"/>
  </w:style>
  <w:style w:type="character" w:styleId="Emphasis">
    <w:name w:val="Emphasis"/>
    <w:basedOn w:val="DefaultParagraphFont"/>
    <w:uiPriority w:val="20"/>
    <w:qFormat/>
    <w:rsid w:val="000453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ansi.or.id/tentang/good-governanc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loggerborneo.com/softcopy-psa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2015-07-13T06:44:00Z</cp:lastPrinted>
  <dcterms:created xsi:type="dcterms:W3CDTF">2013-11-28T01:16:00Z</dcterms:created>
  <dcterms:modified xsi:type="dcterms:W3CDTF">2015-07-13T06:44:00Z</dcterms:modified>
</cp:coreProperties>
</file>