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4" w:rsidRPr="000F51E6" w:rsidRDefault="00CE0C04" w:rsidP="00CE0C0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1715218"/>
      <w:r w:rsidRPr="000F51E6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CE0C04" w:rsidRDefault="00CE0C04" w:rsidP="00CE0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C04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Ambami, S. (2013).</w:t>
      </w:r>
      <w:r w:rsidRPr="00F92EDF">
        <w:rPr>
          <w:rFonts w:ascii="Times New Roman" w:hAnsi="Times New Roman" w:cs="Times New Roman"/>
          <w:i/>
          <w:sz w:val="24"/>
          <w:szCs w:val="24"/>
        </w:rPr>
        <w:t xml:space="preserve"> Peningkatan kemampuan pemecahan masalah matematis siswa sekolah dasar kelas v melalui metode penemuan terbimbing</w:t>
      </w:r>
      <w:r>
        <w:rPr>
          <w:rFonts w:ascii="Times New Roman" w:hAnsi="Times New Roman" w:cs="Times New Roman"/>
          <w:sz w:val="24"/>
          <w:szCs w:val="24"/>
        </w:rPr>
        <w:t>. (Skripsi). Fakultas Ilmu Pendidikan Universitas Pendidikan Indonesia, Bandung.</w:t>
      </w:r>
    </w:p>
    <w:p w:rsidR="00CE0C04" w:rsidRPr="009639AC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Crawford, L.M. (2001). </w:t>
      </w:r>
      <w:r w:rsidRPr="009639AC">
        <w:rPr>
          <w:rFonts w:ascii="Times New Roman" w:hAnsi="Times New Roman" w:cs="Times New Roman"/>
          <w:i/>
          <w:iCs/>
          <w:sz w:val="24"/>
          <w:szCs w:val="24"/>
        </w:rPr>
        <w:t>Teaching contextually: Research, rationale, and techniques for improving student motivation and achievement in mathematics and science</w:t>
      </w:r>
      <w:r w:rsidRPr="009639AC">
        <w:rPr>
          <w:rFonts w:ascii="Times New Roman" w:hAnsi="Times New Roman" w:cs="Times New Roman"/>
          <w:sz w:val="24"/>
          <w:szCs w:val="24"/>
        </w:rPr>
        <w:t>. Texas: CCI Publishing, INC.</w:t>
      </w:r>
    </w:p>
    <w:p w:rsidR="00CE0C04" w:rsidRPr="009639AC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Departemen Pendidikan Nasional. (2003). </w:t>
      </w:r>
      <w:r w:rsidRPr="009639AC">
        <w:rPr>
          <w:rFonts w:ascii="Times New Roman" w:hAnsi="Times New Roman" w:cs="Times New Roman"/>
          <w:bCs/>
          <w:i/>
          <w:sz w:val="24"/>
          <w:szCs w:val="24"/>
        </w:rPr>
        <w:t>Undang-undang republik Indonesia</w:t>
      </w:r>
      <w:r w:rsidRPr="00963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9AC">
        <w:rPr>
          <w:rFonts w:ascii="Times New Roman" w:hAnsi="Times New Roman" w:cs="Times New Roman"/>
          <w:bCs/>
          <w:i/>
          <w:sz w:val="24"/>
          <w:szCs w:val="24"/>
        </w:rPr>
        <w:t>nomor 20 tahun 2003 tentang</w:t>
      </w:r>
      <w:r w:rsidRPr="00963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9AC">
        <w:rPr>
          <w:rFonts w:ascii="Times New Roman" w:hAnsi="Times New Roman" w:cs="Times New Roman"/>
          <w:bCs/>
          <w:i/>
          <w:sz w:val="24"/>
          <w:szCs w:val="24"/>
        </w:rPr>
        <w:t>sistem pendidikan nasional</w:t>
      </w:r>
      <w:r w:rsidRPr="009639AC">
        <w:rPr>
          <w:rFonts w:ascii="Times New Roman" w:hAnsi="Times New Roman" w:cs="Times New Roman"/>
          <w:bCs/>
          <w:sz w:val="24"/>
          <w:szCs w:val="24"/>
        </w:rPr>
        <w:t>. Jakarta: Depdiknas.</w:t>
      </w:r>
    </w:p>
    <w:p w:rsidR="00CE0C04" w:rsidRPr="009639AC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Hasibuan, J.J dan Moedjiono. (2010). </w:t>
      </w:r>
      <w:r w:rsidRPr="009639AC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9639AC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CE0C04" w:rsidRPr="009639AC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Herdian. (2010). </w:t>
      </w:r>
      <w:r w:rsidRPr="009639AC">
        <w:rPr>
          <w:rFonts w:ascii="Times New Roman" w:hAnsi="Times New Roman" w:cs="Times New Roman"/>
          <w:i/>
          <w:sz w:val="24"/>
          <w:szCs w:val="24"/>
        </w:rPr>
        <w:t>Kemampuan komunikasi matematika</w:t>
      </w:r>
      <w:r w:rsidRPr="009639AC">
        <w:rPr>
          <w:rFonts w:ascii="Times New Roman" w:hAnsi="Times New Roman" w:cs="Times New Roman"/>
          <w:sz w:val="24"/>
          <w:szCs w:val="24"/>
        </w:rPr>
        <w:t xml:space="preserve">. [online]. Tersedia: </w:t>
      </w:r>
      <w:hyperlink r:id="rId7" w:history="1">
        <w:r w:rsidRPr="009639AC">
          <w:rPr>
            <w:rStyle w:val="Hyperlink"/>
            <w:rFonts w:ascii="Times New Roman" w:hAnsi="Times New Roman" w:cs="Times New Roman"/>
            <w:sz w:val="24"/>
            <w:szCs w:val="24"/>
          </w:rPr>
          <w:t>http://herdy07.wordpress.com/2010/05/27/kemampuan-komunikasi-matematis/</w:t>
        </w:r>
      </w:hyperlink>
      <w:r w:rsidRPr="009639AC">
        <w:rPr>
          <w:rFonts w:ascii="Times New Roman" w:hAnsi="Times New Roman" w:cs="Times New Roman"/>
          <w:sz w:val="24"/>
          <w:szCs w:val="24"/>
        </w:rPr>
        <w:t>. [Diakses 27 Nopember 2013].</w:t>
      </w:r>
    </w:p>
    <w:p w:rsidR="00CE0C04" w:rsidRPr="009639AC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Herlina, S. (2012). </w:t>
      </w:r>
      <w:r w:rsidRPr="009639AC">
        <w:rPr>
          <w:rFonts w:ascii="Times New Roman" w:hAnsi="Times New Roman" w:cs="Times New Roman"/>
          <w:i/>
          <w:sz w:val="24"/>
          <w:szCs w:val="24"/>
        </w:rPr>
        <w:t>Efektivitas strategi REACT dalam upaya peningkatan kemampuan komunikasi dan pemecahan masalah matematis siswa sekolah menengah pertama</w:t>
      </w:r>
      <w:r w:rsidRPr="009639AC">
        <w:rPr>
          <w:rFonts w:ascii="Times New Roman" w:hAnsi="Times New Roman" w:cs="Times New Roman"/>
          <w:sz w:val="24"/>
          <w:szCs w:val="24"/>
        </w:rPr>
        <w:t>. (Tesis). Sekolah Pascasarjana, Universitas Pendidikan Indonesia, Bandung.</w:t>
      </w:r>
    </w:p>
    <w:p w:rsidR="00CE0C04" w:rsidRPr="009639AC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Hidayati, P. (2013). </w:t>
      </w:r>
      <w:r w:rsidRPr="009639AC">
        <w:rPr>
          <w:rFonts w:ascii="Times New Roman" w:hAnsi="Times New Roman" w:cs="Times New Roman"/>
          <w:i/>
          <w:sz w:val="24"/>
          <w:szCs w:val="24"/>
        </w:rPr>
        <w:t>Penerapan Model pembelajaran knisley untuk meningkatka</w:t>
      </w:r>
      <w:r>
        <w:rPr>
          <w:rFonts w:ascii="Times New Roman" w:hAnsi="Times New Roman" w:cs="Times New Roman"/>
          <w:i/>
          <w:sz w:val="24"/>
          <w:szCs w:val="24"/>
        </w:rPr>
        <w:t xml:space="preserve">n kemapuan komunikasi matematik </w:t>
      </w:r>
      <w:r w:rsidRPr="009639AC">
        <w:rPr>
          <w:rFonts w:ascii="Times New Roman" w:hAnsi="Times New Roman" w:cs="Times New Roman"/>
          <w:i/>
          <w:sz w:val="24"/>
          <w:szCs w:val="24"/>
        </w:rPr>
        <w:t>siswa SMP</w:t>
      </w:r>
      <w:r w:rsidRPr="009639AC">
        <w:rPr>
          <w:rFonts w:ascii="Times New Roman" w:hAnsi="Times New Roman" w:cs="Times New Roman"/>
          <w:sz w:val="24"/>
          <w:szCs w:val="24"/>
        </w:rPr>
        <w:t>. (Skripsi). Fakultas Pendidikan Matematika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39AC">
        <w:rPr>
          <w:rFonts w:ascii="Times New Roman" w:hAnsi="Times New Roman" w:cs="Times New Roman"/>
          <w:sz w:val="24"/>
          <w:szCs w:val="24"/>
        </w:rPr>
        <w:t>n IPA Universitas Pendidikan Indonesia, Bandung.</w:t>
      </w:r>
    </w:p>
    <w:p w:rsidR="00CE0C04" w:rsidRPr="009639AC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Komalasari, K. (2010). </w:t>
      </w:r>
      <w:r w:rsidRPr="009639AC">
        <w:rPr>
          <w:rFonts w:ascii="Times New Roman" w:hAnsi="Times New Roman" w:cs="Times New Roman"/>
          <w:i/>
          <w:sz w:val="24"/>
          <w:szCs w:val="24"/>
        </w:rPr>
        <w:t>Pembelajaran kontekstual konsep dan aplikasi</w:t>
      </w:r>
      <w:r w:rsidRPr="009639AC"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CE0C04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5D89">
        <w:rPr>
          <w:rFonts w:ascii="Times New Roman" w:hAnsi="Times New Roman" w:cs="Times New Roman"/>
          <w:sz w:val="24"/>
          <w:szCs w:val="24"/>
        </w:rPr>
        <w:t xml:space="preserve">Kunandar. (2012). </w:t>
      </w:r>
      <w:r w:rsidRPr="00205D89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 w:rsidRPr="00205D89">
        <w:rPr>
          <w:rFonts w:ascii="Times New Roman" w:hAnsi="Times New Roman" w:cs="Times New Roman"/>
          <w:sz w:val="24"/>
          <w:szCs w:val="24"/>
        </w:rPr>
        <w:t>. Depok: PT Rajagrafindo Persada.</w:t>
      </w:r>
    </w:p>
    <w:p w:rsidR="00CE0C04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Kusumah, W</w:t>
      </w:r>
      <w:r w:rsidRPr="00205D89">
        <w:rPr>
          <w:rFonts w:ascii="Times New Roman" w:hAnsi="Times New Roman" w:cs="Times New Roman"/>
          <w:sz w:val="24"/>
          <w:szCs w:val="24"/>
        </w:rPr>
        <w:t xml:space="preserve"> dan Dwitagama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205D89">
        <w:rPr>
          <w:rFonts w:ascii="Times New Roman" w:hAnsi="Times New Roman" w:cs="Times New Roman"/>
          <w:sz w:val="24"/>
          <w:szCs w:val="24"/>
        </w:rPr>
        <w:t xml:space="preserve">. (2010). </w:t>
      </w:r>
      <w:r w:rsidRPr="00205D89">
        <w:rPr>
          <w:rFonts w:ascii="Times New Roman" w:hAnsi="Times New Roman" w:cs="Times New Roman"/>
          <w:i/>
          <w:sz w:val="24"/>
          <w:szCs w:val="24"/>
        </w:rPr>
        <w:t>Mengenal penelitian tindakan kelas</w:t>
      </w:r>
      <w:r w:rsidRPr="00205D89">
        <w:rPr>
          <w:rFonts w:ascii="Times New Roman" w:hAnsi="Times New Roman" w:cs="Times New Roman"/>
          <w:sz w:val="24"/>
          <w:szCs w:val="24"/>
        </w:rPr>
        <w:t>. Jakarta: PT. Indeks.</w:t>
      </w:r>
    </w:p>
    <w:p w:rsidR="00CE0C04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Muslich, M. (2009). </w:t>
      </w:r>
      <w:r w:rsidRPr="009639AC">
        <w:rPr>
          <w:rFonts w:ascii="Times New Roman" w:hAnsi="Times New Roman" w:cs="Times New Roman"/>
          <w:i/>
          <w:sz w:val="24"/>
          <w:szCs w:val="24"/>
        </w:rPr>
        <w:t>KTSP pembelajaran berbasis kompetensi dan kontekstual</w:t>
      </w:r>
      <w:r w:rsidRPr="009639AC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CE0C04" w:rsidRPr="009639AC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Mustikawati, M. (2013). </w:t>
      </w:r>
      <w:r w:rsidRPr="009639AC">
        <w:rPr>
          <w:rFonts w:ascii="Times New Roman" w:hAnsi="Times New Roman" w:cs="Times New Roman"/>
          <w:i/>
          <w:sz w:val="24"/>
          <w:szCs w:val="24"/>
        </w:rPr>
        <w:t xml:space="preserve">Penerapan pembelajaran matematika dengan strategi REACT dalam meningkatkan kemampuan komunikasi matamatis siswa </w:t>
      </w:r>
      <w:r w:rsidRPr="009639AC">
        <w:rPr>
          <w:rFonts w:ascii="Times New Roman" w:hAnsi="Times New Roman" w:cs="Times New Roman"/>
          <w:i/>
          <w:sz w:val="24"/>
          <w:szCs w:val="24"/>
        </w:rPr>
        <w:lastRenderedPageBreak/>
        <w:t>SMP</w:t>
      </w:r>
      <w:r w:rsidRPr="009639AC">
        <w:rPr>
          <w:rFonts w:ascii="Times New Roman" w:hAnsi="Times New Roman" w:cs="Times New Roman"/>
          <w:sz w:val="24"/>
          <w:szCs w:val="24"/>
        </w:rPr>
        <w:t>. (Skripsi). Fakultas Pendidikan Matematika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39AC">
        <w:rPr>
          <w:rFonts w:ascii="Times New Roman" w:hAnsi="Times New Roman" w:cs="Times New Roman"/>
          <w:sz w:val="24"/>
          <w:szCs w:val="24"/>
        </w:rPr>
        <w:t>n IPA Universitas Pendidikan Indonesia, Bandung.</w:t>
      </w:r>
    </w:p>
    <w:p w:rsidR="00CE0C04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Natalia, M. M dan Dewi, K. I. (2008). </w:t>
      </w:r>
      <w:r w:rsidRPr="00C67673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Bandung: Tinta Mas.</w:t>
      </w:r>
    </w:p>
    <w:p w:rsidR="00CE0C04" w:rsidRPr="006C1166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Permatasari, H. R. (2013). </w:t>
      </w:r>
      <w:r w:rsidRPr="006C1166">
        <w:rPr>
          <w:rFonts w:ascii="Times New Roman" w:hAnsi="Times New Roman"/>
          <w:i/>
          <w:sz w:val="24"/>
          <w:szCs w:val="24"/>
        </w:rPr>
        <w:t>Penerapan pendekatan problem solving</w:t>
      </w:r>
      <w:r w:rsidRPr="006C1166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Pr="006C1166">
        <w:rPr>
          <w:rFonts w:ascii="Times New Roman" w:hAnsi="Times New Roman"/>
          <w:i/>
          <w:sz w:val="24"/>
          <w:szCs w:val="24"/>
        </w:rPr>
        <w:t>ntuk meningkatkan kemampuan pemahaman konsep operasi hitung bilangan bulat</w:t>
      </w:r>
      <w:r>
        <w:rPr>
          <w:rFonts w:ascii="Times New Roman" w:hAnsi="Times New Roman" w:cs="Times New Roman"/>
          <w:sz w:val="24"/>
          <w:szCs w:val="24"/>
        </w:rPr>
        <w:t>. (Skripsi). Fakultas Ilmu Pendidikan Universitas Pendidikan Indonesia, Bandung.</w:t>
      </w:r>
    </w:p>
    <w:p w:rsidR="00CE0C04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Raharjo, D. (2008). </w:t>
      </w:r>
      <w:r w:rsidRPr="0054568D">
        <w:rPr>
          <w:rFonts w:ascii="Times New Roman" w:hAnsi="Times New Roman" w:cs="Times New Roman"/>
          <w:i/>
          <w:sz w:val="24"/>
          <w:szCs w:val="24"/>
        </w:rPr>
        <w:t>Matematika tiga dimensi</w:t>
      </w:r>
      <w:r>
        <w:rPr>
          <w:rFonts w:ascii="Times New Roman" w:hAnsi="Times New Roman" w:cs="Times New Roman"/>
          <w:sz w:val="24"/>
          <w:szCs w:val="24"/>
        </w:rPr>
        <w:t>. Bandung: Tinta Emas.</w:t>
      </w:r>
    </w:p>
    <w:p w:rsidR="00CE0C04" w:rsidRPr="009639AC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>Rohati. (2011). “</w:t>
      </w:r>
      <w:r w:rsidRPr="009639AC">
        <w:rPr>
          <w:rFonts w:ascii="Times New Roman" w:hAnsi="Times New Roman" w:cs="Times New Roman"/>
          <w:bCs/>
          <w:sz w:val="24"/>
          <w:szCs w:val="24"/>
        </w:rPr>
        <w:t xml:space="preserve">Pengembangan bahan ajar materi bangun ruang dengan menggunakan strategi </w:t>
      </w:r>
      <w:r w:rsidRPr="009639AC">
        <w:rPr>
          <w:rFonts w:ascii="Times New Roman" w:hAnsi="Times New Roman" w:cs="Times New Roman"/>
          <w:bCs/>
          <w:i/>
          <w:iCs/>
          <w:sz w:val="24"/>
          <w:szCs w:val="24"/>
        </w:rPr>
        <w:t>relating, experiencing,</w:t>
      </w:r>
      <w:r w:rsidRPr="00963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9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applying, cooperating, transferring </w:t>
      </w:r>
      <w:r w:rsidRPr="009639AC">
        <w:rPr>
          <w:rFonts w:ascii="Times New Roman" w:hAnsi="Times New Roman" w:cs="Times New Roman"/>
          <w:bCs/>
          <w:sz w:val="24"/>
          <w:szCs w:val="24"/>
        </w:rPr>
        <w:t>(</w:t>
      </w:r>
      <w:r w:rsidRPr="009639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REACT) </w:t>
      </w:r>
      <w:r w:rsidRPr="009639AC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9639AC">
        <w:rPr>
          <w:rFonts w:ascii="Times New Roman" w:hAnsi="Times New Roman" w:cs="Times New Roman"/>
          <w:bCs/>
          <w:sz w:val="24"/>
          <w:szCs w:val="24"/>
        </w:rPr>
        <w:t xml:space="preserve">i sekolah menengah pertama”. </w:t>
      </w:r>
      <w:r w:rsidRPr="009639AC">
        <w:rPr>
          <w:rFonts w:ascii="Times New Roman" w:hAnsi="Times New Roman" w:cs="Times New Roman"/>
          <w:bCs/>
          <w:i/>
          <w:sz w:val="24"/>
          <w:szCs w:val="24"/>
        </w:rPr>
        <w:t>Edumatica</w:t>
      </w:r>
      <w:r w:rsidRPr="009639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639AC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9639AC">
        <w:rPr>
          <w:rFonts w:ascii="Times New Roman" w:hAnsi="Times New Roman" w:cs="Times New Roman"/>
          <w:bCs/>
          <w:sz w:val="24"/>
          <w:szCs w:val="24"/>
        </w:rPr>
        <w:t>, (02), hlm. 61-73.</w:t>
      </w:r>
    </w:p>
    <w:p w:rsidR="00CE0C04" w:rsidRPr="009639AC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Siregar, E dan Nara, H. (2014). </w:t>
      </w:r>
      <w:r w:rsidRPr="009639AC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9639AC"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CE0C04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(2008). </w:t>
      </w:r>
      <w:r w:rsidRPr="0085192B">
        <w:rPr>
          <w:rFonts w:ascii="Times New Roman" w:hAnsi="Times New Roman" w:cs="Times New Roman"/>
          <w:i/>
          <w:sz w:val="24"/>
          <w:szCs w:val="24"/>
        </w:rPr>
        <w:t>Metode penelitian pendidikan (pendekatan kuantitatif, kualitatif, dan r&amp;d)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CE0C04" w:rsidRPr="009639AC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Suherman, E. (2010). </w:t>
      </w:r>
      <w:r w:rsidRPr="009639AC">
        <w:rPr>
          <w:rFonts w:ascii="Times New Roman" w:hAnsi="Times New Roman" w:cs="Times New Roman"/>
          <w:i/>
          <w:sz w:val="24"/>
          <w:szCs w:val="24"/>
        </w:rPr>
        <w:t>Belajar dan pembelajaran matematika</w:t>
      </w:r>
      <w:r w:rsidRPr="009639AC">
        <w:rPr>
          <w:rFonts w:ascii="Times New Roman" w:hAnsi="Times New Roman" w:cs="Times New Roman"/>
          <w:sz w:val="24"/>
          <w:szCs w:val="24"/>
        </w:rPr>
        <w:t>. Bandung: Universitas Pendidikan Indonesia.</w:t>
      </w:r>
    </w:p>
    <w:p w:rsidR="00CE0C04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Suherman, E, dkk. (2001). </w:t>
      </w:r>
      <w:r w:rsidRPr="009639AC">
        <w:rPr>
          <w:rFonts w:ascii="Times New Roman" w:hAnsi="Times New Roman" w:cs="Times New Roman"/>
          <w:i/>
          <w:sz w:val="24"/>
          <w:szCs w:val="24"/>
        </w:rPr>
        <w:t>Common textbook strategi pembelajaran matematika kontemporer</w:t>
      </w:r>
      <w:r w:rsidRPr="009639AC">
        <w:rPr>
          <w:rFonts w:ascii="Times New Roman" w:hAnsi="Times New Roman" w:cs="Times New Roman"/>
          <w:sz w:val="24"/>
          <w:szCs w:val="24"/>
        </w:rPr>
        <w:t>. Bandung: JICA-FPMIPA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C04" w:rsidRPr="009639AC" w:rsidRDefault="00CE0C04" w:rsidP="00CE0C0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Susanto, A. (2014). </w:t>
      </w:r>
      <w:r w:rsidRPr="00F17079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9639AC">
        <w:rPr>
          <w:rFonts w:ascii="Times New Roman" w:hAnsi="Times New Roman" w:cs="Times New Roman"/>
          <w:sz w:val="24"/>
          <w:szCs w:val="24"/>
        </w:rPr>
        <w:t>. Jakarta: Kencana Prenadamedia Group.</w:t>
      </w:r>
    </w:p>
    <w:p w:rsidR="00CE0C04" w:rsidRDefault="00CE0C04" w:rsidP="00CE0C04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Suyono, dan Hariyanto. (2012). </w:t>
      </w:r>
      <w:r w:rsidRPr="00370108">
        <w:rPr>
          <w:rFonts w:ascii="Times New Roman" w:hAnsi="Times New Roman" w:cs="Times New Roman"/>
          <w:i/>
          <w:sz w:val="24"/>
          <w:szCs w:val="24"/>
        </w:rPr>
        <w:t>Belajar dan pembelajaran teori dan konsep dasar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CE0C04" w:rsidRDefault="00CE0C04" w:rsidP="00CE0C04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Tandililing, E. (2011). </w:t>
      </w:r>
      <w:r w:rsidRPr="009639AC">
        <w:rPr>
          <w:rFonts w:ascii="Times New Roman" w:hAnsi="Times New Roman" w:cs="Times New Roman"/>
          <w:i/>
          <w:sz w:val="24"/>
          <w:szCs w:val="24"/>
        </w:rPr>
        <w:t>Peningkatan pemahaman dan komunikasi matematis serta kemandirian belajar siswa sekolah menengah atas melalui strategi PQ4R dan bacaan refutation text</w:t>
      </w:r>
      <w:r w:rsidRPr="009639AC">
        <w:rPr>
          <w:rFonts w:ascii="Times New Roman" w:hAnsi="Times New Roman" w:cs="Times New Roman"/>
          <w:sz w:val="24"/>
          <w:szCs w:val="24"/>
        </w:rPr>
        <w:t>. (Disertasi). Sekolah Pascasarjana, Universitas Pendidikan Indonesia, Bandung.</w:t>
      </w:r>
    </w:p>
    <w:p w:rsidR="00CE0C04" w:rsidRDefault="00CE0C04" w:rsidP="00CE0C04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Pendidikan Indonesia. (2013). </w:t>
      </w:r>
      <w:r w:rsidRPr="00AB7E81">
        <w:rPr>
          <w:rFonts w:ascii="Times New Roman" w:hAnsi="Times New Roman" w:cs="Times New Roman"/>
          <w:i/>
          <w:sz w:val="24"/>
          <w:szCs w:val="24"/>
        </w:rPr>
        <w:t>Pedoman penulisan karya ilmiah</w:t>
      </w:r>
      <w:r>
        <w:rPr>
          <w:rFonts w:ascii="Times New Roman" w:hAnsi="Times New Roman" w:cs="Times New Roman"/>
          <w:sz w:val="24"/>
          <w:szCs w:val="24"/>
        </w:rPr>
        <w:t>. Bandung: UPI PRESS.</w:t>
      </w:r>
    </w:p>
    <w:p w:rsidR="00CE0C04" w:rsidRPr="000F51E6" w:rsidRDefault="00CE0C04" w:rsidP="00CE0C04">
      <w:pPr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639AC">
        <w:rPr>
          <w:rFonts w:ascii="Times New Roman" w:hAnsi="Times New Roman" w:cs="Times New Roman"/>
          <w:sz w:val="24"/>
          <w:szCs w:val="24"/>
        </w:rPr>
        <w:t xml:space="preserve">Yuniawatika. (2011). “Penerapan pembelajaran matematika dengan strategi </w:t>
      </w:r>
      <w:r w:rsidRPr="009639AC">
        <w:rPr>
          <w:rFonts w:ascii="Times New Roman" w:hAnsi="Times New Roman" w:cs="Times New Roman"/>
          <w:i/>
          <w:sz w:val="24"/>
          <w:szCs w:val="24"/>
        </w:rPr>
        <w:t>REACT</w:t>
      </w:r>
      <w:r w:rsidRPr="009639AC">
        <w:rPr>
          <w:rFonts w:ascii="Times New Roman" w:hAnsi="Times New Roman" w:cs="Times New Roman"/>
          <w:sz w:val="24"/>
          <w:szCs w:val="24"/>
        </w:rPr>
        <w:t xml:space="preserve"> untuk meningkatkan kemampuan koneksi dan reprensentasi matematika siswa sekolah dasar”. </w:t>
      </w:r>
      <w:r w:rsidRPr="009639AC">
        <w:rPr>
          <w:rFonts w:ascii="Times New Roman" w:hAnsi="Times New Roman" w:cs="Times New Roman"/>
          <w:i/>
          <w:sz w:val="24"/>
          <w:szCs w:val="24"/>
        </w:rPr>
        <w:t>Jurnal Edisi Khusus</w:t>
      </w:r>
      <w:r w:rsidRPr="009639AC">
        <w:rPr>
          <w:rFonts w:ascii="Times New Roman" w:hAnsi="Times New Roman" w:cs="Times New Roman"/>
          <w:sz w:val="24"/>
          <w:szCs w:val="24"/>
        </w:rPr>
        <w:t xml:space="preserve">. </w:t>
      </w:r>
      <w:r w:rsidRPr="009639AC">
        <w:rPr>
          <w:rFonts w:ascii="Times New Roman" w:hAnsi="Times New Roman" w:cs="Times New Roman"/>
          <w:b/>
          <w:sz w:val="24"/>
          <w:szCs w:val="24"/>
        </w:rPr>
        <w:t>02</w:t>
      </w:r>
      <w:r w:rsidRPr="009639AC">
        <w:rPr>
          <w:rFonts w:ascii="Times New Roman" w:hAnsi="Times New Roman" w:cs="Times New Roman"/>
          <w:sz w:val="24"/>
          <w:szCs w:val="24"/>
        </w:rPr>
        <w:t>, hlm. 107-120.</w:t>
      </w:r>
    </w:p>
    <w:p w:rsidR="00CE0C04" w:rsidRDefault="00CE0C04" w:rsidP="00CE0C04"/>
    <w:p w:rsidR="009901E8" w:rsidRDefault="009901E8"/>
    <w:sectPr w:rsidR="009901E8" w:rsidSect="00CE0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9C" w:rsidRDefault="00854B9C" w:rsidP="00CE0C04">
      <w:pPr>
        <w:spacing w:after="0" w:line="240" w:lineRule="auto"/>
      </w:pPr>
      <w:r>
        <w:separator/>
      </w:r>
    </w:p>
  </w:endnote>
  <w:endnote w:type="continuationSeparator" w:id="0">
    <w:p w:rsidR="00854B9C" w:rsidRDefault="00854B9C" w:rsidP="00CE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C1" w:rsidRDefault="00E70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C1" w:rsidRPr="00557580" w:rsidRDefault="00E700C1" w:rsidP="00E700C1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  <w:lang w:val="en-US"/>
      </w:rPr>
      <w:t>Ine</w:t>
    </w:r>
    <w:proofErr w:type="spellEnd"/>
    <w:r>
      <w:rPr>
        <w:rFonts w:ascii="Trebuchet MS" w:hAnsi="Trebuchet MS" w:cs="Trebuchet MS"/>
        <w:b/>
        <w:bCs/>
        <w:sz w:val="18"/>
        <w:szCs w:val="18"/>
        <w:lang w:val="en-US"/>
      </w:rPr>
      <w:t xml:space="preserve"> </w:t>
    </w:r>
    <w:proofErr w:type="spellStart"/>
    <w:r>
      <w:rPr>
        <w:rFonts w:ascii="Trebuchet MS" w:hAnsi="Trebuchet MS" w:cs="Trebuchet MS"/>
        <w:b/>
        <w:bCs/>
        <w:sz w:val="18"/>
        <w:szCs w:val="18"/>
        <w:lang w:val="en-US"/>
      </w:rPr>
      <w:t>Marthyane</w:t>
    </w:r>
    <w:proofErr w:type="spellEnd"/>
    <w:r>
      <w:rPr>
        <w:rFonts w:ascii="Trebuchet MS" w:hAnsi="Trebuchet MS" w:cs="Trebuchet MS"/>
        <w:b/>
        <w:bCs/>
        <w:sz w:val="18"/>
        <w:szCs w:val="18"/>
        <w:lang w:val="en-US"/>
      </w:rPr>
      <w:t xml:space="preserve"> </w:t>
    </w:r>
    <w:proofErr w:type="spellStart"/>
    <w:r>
      <w:rPr>
        <w:rFonts w:ascii="Trebuchet MS" w:hAnsi="Trebuchet MS" w:cs="Trebuchet MS"/>
        <w:b/>
        <w:bCs/>
        <w:sz w:val="18"/>
        <w:szCs w:val="18"/>
        <w:lang w:val="en-US"/>
      </w:rPr>
      <w:t>Pratiwi</w:t>
    </w:r>
    <w:proofErr w:type="spellEnd"/>
    <w:r w:rsidRPr="00557580">
      <w:rPr>
        <w:rFonts w:ascii="Trebuchet MS" w:hAnsi="Trebuchet MS" w:cs="Trebuchet MS"/>
        <w:b/>
        <w:bCs/>
        <w:sz w:val="18"/>
        <w:szCs w:val="18"/>
      </w:rPr>
      <w:t>, 2014</w:t>
    </w:r>
  </w:p>
  <w:p w:rsidR="00E700C1" w:rsidRPr="002E3E2C" w:rsidRDefault="00E700C1" w:rsidP="00E700C1">
    <w:pPr>
      <w:spacing w:after="0" w:line="240" w:lineRule="auto"/>
      <w:rPr>
        <w:rFonts w:ascii="Trebuchet MS" w:hAnsi="Trebuchet MS" w:cs="Times New Roman"/>
        <w:b/>
        <w:i/>
        <w:sz w:val="18"/>
        <w:szCs w:val="28"/>
      </w:rPr>
    </w:pPr>
    <w:r w:rsidRPr="002E3E2C">
      <w:rPr>
        <w:rFonts w:ascii="Trebuchet MS" w:hAnsi="Trebuchet MS" w:cs="Times New Roman"/>
        <w:b/>
        <w:i/>
        <w:sz w:val="18"/>
        <w:szCs w:val="28"/>
      </w:rPr>
      <w:t>PENERAPAN STRATEGI REACT UNTUK MENINGKATKAN KEMAMPUAN KOMUNIKASI MATEMATIS PADA SISWA SEKOLAH DASAR MATERI BANGUN RUANG SEDERHANA</w:t>
    </w:r>
  </w:p>
  <w:p w:rsidR="00E700C1" w:rsidRPr="00557580" w:rsidRDefault="00E700C1" w:rsidP="00E700C1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r w:rsidRPr="00557580">
      <w:rPr>
        <w:rFonts w:ascii="Trebuchet MS" w:hAnsi="Trebuchet MS" w:cs="Trebuchet MS"/>
        <w:sz w:val="18"/>
        <w:szCs w:val="18"/>
      </w:rPr>
      <w:t xml:space="preserve">Universitas Pendidikan Indonesia </w:t>
    </w:r>
    <w:r w:rsidRPr="005575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repository.upi.edu </w:t>
    </w:r>
    <w:r w:rsidRPr="00557580">
      <w:rPr>
        <w:rFonts w:ascii="Trebuchet MS" w:hAnsi="Trebuchet MS" w:cs="Trebuchet MS"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perpustakaan.upi.edu</w:t>
    </w:r>
  </w:p>
  <w:p w:rsidR="00E700C1" w:rsidRPr="00E700C1" w:rsidRDefault="00E700C1" w:rsidP="00E700C1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9219729"/>
      <w:docPartObj>
        <w:docPartGallery w:val="Page Numbers (Bottom of Page)"/>
        <w:docPartUnique/>
      </w:docPartObj>
    </w:sdtPr>
    <w:sdtEndPr/>
    <w:sdtContent>
      <w:p w:rsidR="00CE0C04" w:rsidRPr="00CE0C04" w:rsidRDefault="00CE0C0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0C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0C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0C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0C1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CE0C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00C1" w:rsidRPr="00557580" w:rsidRDefault="00E700C1" w:rsidP="00E700C1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  <w:lang w:val="en-US"/>
      </w:rPr>
      <w:t>Ine</w:t>
    </w:r>
    <w:proofErr w:type="spellEnd"/>
    <w:r>
      <w:rPr>
        <w:rFonts w:ascii="Trebuchet MS" w:hAnsi="Trebuchet MS" w:cs="Trebuchet MS"/>
        <w:b/>
        <w:bCs/>
        <w:sz w:val="18"/>
        <w:szCs w:val="18"/>
        <w:lang w:val="en-US"/>
      </w:rPr>
      <w:t xml:space="preserve"> </w:t>
    </w:r>
    <w:proofErr w:type="spellStart"/>
    <w:r>
      <w:rPr>
        <w:rFonts w:ascii="Trebuchet MS" w:hAnsi="Trebuchet MS" w:cs="Trebuchet MS"/>
        <w:b/>
        <w:bCs/>
        <w:sz w:val="18"/>
        <w:szCs w:val="18"/>
        <w:lang w:val="en-US"/>
      </w:rPr>
      <w:t>Marthyane</w:t>
    </w:r>
    <w:proofErr w:type="spellEnd"/>
    <w:r>
      <w:rPr>
        <w:rFonts w:ascii="Trebuchet MS" w:hAnsi="Trebuchet MS" w:cs="Trebuchet MS"/>
        <w:b/>
        <w:bCs/>
        <w:sz w:val="18"/>
        <w:szCs w:val="18"/>
        <w:lang w:val="en-US"/>
      </w:rPr>
      <w:t xml:space="preserve"> </w:t>
    </w:r>
    <w:proofErr w:type="spellStart"/>
    <w:r>
      <w:rPr>
        <w:rFonts w:ascii="Trebuchet MS" w:hAnsi="Trebuchet MS" w:cs="Trebuchet MS"/>
        <w:b/>
        <w:bCs/>
        <w:sz w:val="18"/>
        <w:szCs w:val="18"/>
        <w:lang w:val="en-US"/>
      </w:rPr>
      <w:t>Pratiwi</w:t>
    </w:r>
    <w:proofErr w:type="spellEnd"/>
    <w:r w:rsidRPr="00557580">
      <w:rPr>
        <w:rFonts w:ascii="Trebuchet MS" w:hAnsi="Trebuchet MS" w:cs="Trebuchet MS"/>
        <w:b/>
        <w:bCs/>
        <w:sz w:val="18"/>
        <w:szCs w:val="18"/>
      </w:rPr>
      <w:t>, 2014</w:t>
    </w:r>
  </w:p>
  <w:p w:rsidR="00E700C1" w:rsidRPr="002E3E2C" w:rsidRDefault="00E700C1" w:rsidP="00E700C1">
    <w:pPr>
      <w:spacing w:after="0" w:line="240" w:lineRule="auto"/>
      <w:rPr>
        <w:rFonts w:ascii="Trebuchet MS" w:hAnsi="Trebuchet MS" w:cs="Times New Roman"/>
        <w:b/>
        <w:i/>
        <w:sz w:val="18"/>
        <w:szCs w:val="28"/>
      </w:rPr>
    </w:pPr>
    <w:r w:rsidRPr="002E3E2C">
      <w:rPr>
        <w:rFonts w:ascii="Trebuchet MS" w:hAnsi="Trebuchet MS" w:cs="Times New Roman"/>
        <w:b/>
        <w:i/>
        <w:sz w:val="18"/>
        <w:szCs w:val="28"/>
      </w:rPr>
      <w:t>PENERAPAN STRATEGI REACT UNTUK MENINGKATKAN KEMAMPUAN KOMUNIKASI MATEMATIS PADA SISWA SEKOLAH DASAR MATERI BANGUN RUANG SEDERHANA</w:t>
    </w:r>
  </w:p>
  <w:p w:rsidR="00E700C1" w:rsidRPr="00557580" w:rsidRDefault="00E700C1" w:rsidP="00E700C1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r w:rsidRPr="00557580">
      <w:rPr>
        <w:rFonts w:ascii="Trebuchet MS" w:hAnsi="Trebuchet MS" w:cs="Trebuchet MS"/>
        <w:sz w:val="18"/>
        <w:szCs w:val="18"/>
      </w:rPr>
      <w:t xml:space="preserve">Universitas Pendidikan Indonesia </w:t>
    </w:r>
    <w:r w:rsidRPr="005575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repository.upi.edu </w:t>
    </w:r>
    <w:r w:rsidRPr="00557580">
      <w:rPr>
        <w:rFonts w:ascii="Trebuchet MS" w:hAnsi="Trebuchet MS" w:cs="Trebuchet MS"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perpustakaan.upi.edu</w:t>
    </w:r>
  </w:p>
  <w:p w:rsidR="00CE0C04" w:rsidRDefault="00CE0C04" w:rsidP="00E70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9C" w:rsidRDefault="00854B9C" w:rsidP="00CE0C04">
      <w:pPr>
        <w:spacing w:after="0" w:line="240" w:lineRule="auto"/>
      </w:pPr>
      <w:r>
        <w:separator/>
      </w:r>
    </w:p>
  </w:footnote>
  <w:footnote w:type="continuationSeparator" w:id="0">
    <w:p w:rsidR="00854B9C" w:rsidRDefault="00854B9C" w:rsidP="00CE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C1" w:rsidRDefault="00E70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19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0C04" w:rsidRPr="00CE0C04" w:rsidRDefault="00CE0C0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0C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0C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0C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0C1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CE0C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0C04" w:rsidRDefault="00CE0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C1" w:rsidRDefault="00E70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C04"/>
    <w:rsid w:val="001146C1"/>
    <w:rsid w:val="00532776"/>
    <w:rsid w:val="00854B9C"/>
    <w:rsid w:val="009901E8"/>
    <w:rsid w:val="00CE0C04"/>
    <w:rsid w:val="00DC14D5"/>
    <w:rsid w:val="00E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04"/>
  </w:style>
  <w:style w:type="paragraph" w:styleId="Heading1">
    <w:name w:val="heading 1"/>
    <w:basedOn w:val="Normal"/>
    <w:next w:val="Normal"/>
    <w:link w:val="Heading1Char"/>
    <w:uiPriority w:val="9"/>
    <w:qFormat/>
    <w:rsid w:val="00CE0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E0C0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0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04"/>
  </w:style>
  <w:style w:type="paragraph" w:styleId="Footer">
    <w:name w:val="footer"/>
    <w:basedOn w:val="Normal"/>
    <w:link w:val="FooterChar"/>
    <w:uiPriority w:val="99"/>
    <w:unhideWhenUsed/>
    <w:rsid w:val="00CE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dy07.wordpress.com/2010/05/27/kemampuan-komunikasi-matematis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</dc:creator>
  <cp:lastModifiedBy>user</cp:lastModifiedBy>
  <cp:revision>2</cp:revision>
  <cp:lastPrinted>2015-01-21T02:27:00Z</cp:lastPrinted>
  <dcterms:created xsi:type="dcterms:W3CDTF">2014-08-06T17:17:00Z</dcterms:created>
  <dcterms:modified xsi:type="dcterms:W3CDTF">2015-01-21T02:27:00Z</dcterms:modified>
</cp:coreProperties>
</file>