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918" w:rsidRDefault="00A57BBB">
      <w:pPr>
        <w:spacing w:after="0" w:line="360" w:lineRule="auto"/>
        <w:jc w:val="center"/>
        <w:rPr>
          <w:rFonts w:ascii="Times New Roman" w:hAnsi="Times New Roman"/>
          <w:b/>
          <w:sz w:val="24"/>
          <w:szCs w:val="24"/>
        </w:rPr>
      </w:pPr>
      <w:r>
        <w:rPr>
          <w:rFonts w:ascii="Times New Roman" w:hAnsi="Times New Roman"/>
          <w:b/>
          <w:sz w:val="24"/>
          <w:szCs w:val="24"/>
        </w:rPr>
        <w:pict>
          <v:rect id="_x0000_s1027" style="position:absolute;left:0;text-align:left;margin-left:382.35pt;margin-top:-81.15pt;width:27.75pt;height:26.3pt;z-index:2" o:preferrelative="t" stroked="f"/>
        </w:pict>
      </w:r>
      <w:r>
        <w:rPr>
          <w:rFonts w:ascii="Times New Roman" w:hAnsi="Times New Roman"/>
          <w:b/>
          <w:sz w:val="24"/>
          <w:szCs w:val="24"/>
        </w:rPr>
        <w:pict>
          <v:roundrect id="_x0000_s1026" style="position:absolute;left:0;text-align:left;margin-left:451.25pt;margin-top:-41pt;width:43.55pt;height:33.5pt;z-index:1" arcsize="10923f" o:preferrelative="t" strokecolor="white">
            <v:stroke miterlimit="2"/>
          </v:roundrect>
        </w:pict>
      </w:r>
      <w:r>
        <w:rPr>
          <w:rFonts w:ascii="Times New Roman" w:hAnsi="Times New Roman"/>
          <w:b/>
          <w:sz w:val="24"/>
          <w:szCs w:val="24"/>
        </w:rPr>
        <w:t>BAB I</w:t>
      </w:r>
    </w:p>
    <w:p w:rsidR="00935918" w:rsidRDefault="00A57BBB">
      <w:pPr>
        <w:spacing w:after="0" w:line="360" w:lineRule="auto"/>
        <w:jc w:val="center"/>
        <w:rPr>
          <w:rFonts w:ascii="Times New Roman" w:hAnsi="Times New Roman"/>
          <w:b/>
          <w:sz w:val="24"/>
          <w:szCs w:val="24"/>
        </w:rPr>
      </w:pPr>
      <w:r>
        <w:rPr>
          <w:rFonts w:ascii="Times New Roman" w:hAnsi="Times New Roman"/>
          <w:b/>
          <w:sz w:val="24"/>
          <w:szCs w:val="24"/>
        </w:rPr>
        <w:t>PENDAHULUAN</w:t>
      </w:r>
    </w:p>
    <w:p w:rsidR="00935918" w:rsidRDefault="00935918">
      <w:pPr>
        <w:spacing w:after="0" w:line="360" w:lineRule="auto"/>
        <w:jc w:val="center"/>
        <w:rPr>
          <w:rFonts w:ascii="Times New Roman" w:hAnsi="Times New Roman"/>
          <w:sz w:val="24"/>
          <w:szCs w:val="24"/>
        </w:rPr>
      </w:pPr>
    </w:p>
    <w:p w:rsidR="00935918" w:rsidRDefault="00A57BBB">
      <w:pPr>
        <w:pStyle w:val="ListParagraph1"/>
        <w:numPr>
          <w:ilvl w:val="0"/>
          <w:numId w:val="1"/>
        </w:numPr>
        <w:spacing w:after="0" w:line="360" w:lineRule="auto"/>
        <w:ind w:left="540" w:hanging="540"/>
        <w:jc w:val="both"/>
        <w:rPr>
          <w:rFonts w:ascii="Times New Roman" w:hAnsi="Times New Roman"/>
          <w:b/>
          <w:sz w:val="24"/>
          <w:szCs w:val="24"/>
        </w:rPr>
      </w:pPr>
      <w:r>
        <w:rPr>
          <w:rFonts w:ascii="Times New Roman" w:hAnsi="Times New Roman"/>
          <w:b/>
          <w:sz w:val="24"/>
          <w:szCs w:val="24"/>
        </w:rPr>
        <w:t>Latar Belakang Masalah</w:t>
      </w:r>
    </w:p>
    <w:p w:rsidR="00935918" w:rsidRDefault="00A57BBB">
      <w:pPr>
        <w:spacing w:after="0" w:line="360" w:lineRule="auto"/>
        <w:ind w:firstLine="540"/>
        <w:jc w:val="both"/>
        <w:rPr>
          <w:rFonts w:ascii="Times New Roman" w:hAnsi="Times New Roman"/>
          <w:sz w:val="24"/>
          <w:szCs w:val="24"/>
        </w:rPr>
      </w:pPr>
      <w:r>
        <w:rPr>
          <w:rFonts w:ascii="Times New Roman" w:hAnsi="Times New Roman"/>
          <w:sz w:val="24"/>
          <w:szCs w:val="24"/>
        </w:rPr>
        <w:t xml:space="preserve">Pendidikan sains dapat memberikan penguasaan ilmu pengetahuan yang saat ini menjadi kunci penting dalam menghadapi tantangan di masa depan. Kemajuan teknologi yang begitu pesat menjadi fenomena nyata yang </w:t>
      </w:r>
      <w:r>
        <w:rPr>
          <w:rFonts w:ascii="Times New Roman" w:hAnsi="Times New Roman"/>
          <w:sz w:val="24"/>
          <w:szCs w:val="24"/>
        </w:rPr>
        <w:t>terjadi saat ini.Berbagai upaya dilakukan pemerintah untuk memberikan pendidikan sains yang baik bagi para peserta didik sebagai generasi penerus bangsa yang diharapkan dapat menjawab semua tantangan global di bidang teknologi.</w:t>
      </w:r>
    </w:p>
    <w:p w:rsidR="00935918" w:rsidRDefault="00A57BBB">
      <w:pPr>
        <w:spacing w:after="0" w:line="360" w:lineRule="auto"/>
        <w:ind w:firstLine="540"/>
        <w:jc w:val="both"/>
        <w:rPr>
          <w:rFonts w:ascii="Times New Roman" w:hAnsi="Times New Roman"/>
          <w:sz w:val="24"/>
          <w:szCs w:val="24"/>
        </w:rPr>
      </w:pPr>
      <w:r>
        <w:rPr>
          <w:rFonts w:ascii="Times New Roman" w:hAnsi="Times New Roman"/>
          <w:sz w:val="24"/>
          <w:szCs w:val="24"/>
        </w:rPr>
        <w:t>Kimia merupakan salah satu m</w:t>
      </w:r>
      <w:r>
        <w:rPr>
          <w:rFonts w:ascii="Times New Roman" w:hAnsi="Times New Roman"/>
          <w:sz w:val="24"/>
          <w:szCs w:val="24"/>
        </w:rPr>
        <w:t>ata perlajaran dasar yang turut berperan penting di dalam menciptakan dan mengembangkan teknologi di masa kini.Fakta menunjukkan bahwa banyak siswa menganggap pelajaran kimia adalah pelajaran yang sulit, susah dimengerti, sehingga menakutkan untuk dipelaja</w:t>
      </w:r>
      <w:r>
        <w:rPr>
          <w:rFonts w:ascii="Times New Roman" w:hAnsi="Times New Roman"/>
          <w:sz w:val="24"/>
          <w:szCs w:val="24"/>
        </w:rPr>
        <w:t>ri. Karena pandangan inilah banyak siswa yang mengalami “kalah mental sebelum berperang” dan mengalami kesulitan dalam belajar.</w:t>
      </w:r>
    </w:p>
    <w:p w:rsidR="00935918" w:rsidRDefault="00A57BBB">
      <w:pPr>
        <w:spacing w:after="0" w:line="360" w:lineRule="auto"/>
        <w:ind w:firstLine="540"/>
        <w:jc w:val="both"/>
        <w:rPr>
          <w:rFonts w:ascii="Times New Roman" w:hAnsi="Times New Roman"/>
          <w:sz w:val="24"/>
          <w:szCs w:val="24"/>
        </w:rPr>
      </w:pPr>
      <w:r>
        <w:rPr>
          <w:rFonts w:ascii="Times New Roman" w:hAnsi="Times New Roman"/>
          <w:sz w:val="24"/>
          <w:szCs w:val="24"/>
        </w:rPr>
        <w:t>Selain itu, Menurut Gabel dan Brunce dalam Sheppard (2006), secara baik telah mendokumentasikan kesulitan belajar kimia yang dia</w:t>
      </w:r>
      <w:r>
        <w:rPr>
          <w:rFonts w:ascii="Times New Roman" w:hAnsi="Times New Roman"/>
          <w:sz w:val="24"/>
          <w:szCs w:val="24"/>
        </w:rPr>
        <w:t>lami siswa. Kesulitan belajar yang dialami siswa dikaitkan dengan beberapa faktor, seperti keabstrakan subyek, kompleksitas dalam perhitungan yang terlibat, bahasa yang digunakan sukar untuk dimengerti, perbedaan tingkat representasi yang digunakan para ah</w:t>
      </w:r>
      <w:r>
        <w:rPr>
          <w:rFonts w:ascii="Times New Roman" w:hAnsi="Times New Roman"/>
          <w:sz w:val="24"/>
          <w:szCs w:val="24"/>
        </w:rPr>
        <w:t>li. Semua kesulitan itu terdapat di berbagai konsep dalam kimia dan peningkatan sejumlah penelitian yang berfokus pada kesulitan siswa dalam konsep asam-basa.Beberapa penelitian yang baru telah difokuskan pada konsep asam-basa, contohnya netralisasi dan pH</w:t>
      </w:r>
      <w:r>
        <w:rPr>
          <w:rFonts w:ascii="Times New Roman" w:hAnsi="Times New Roman"/>
          <w:sz w:val="24"/>
          <w:szCs w:val="24"/>
        </w:rPr>
        <w:t>. Banyak siswa yang mengalami miskonsepsi dalam konsep tersebut. Miskonsepsi terhadap suatu konsep menyebabkan kesulitan dalam memahami konsep selanjutnya.</w:t>
      </w:r>
    </w:p>
    <w:p w:rsidR="00935918" w:rsidRDefault="00A57BBB">
      <w:pPr>
        <w:spacing w:after="0" w:line="360" w:lineRule="auto"/>
        <w:ind w:firstLine="540"/>
        <w:jc w:val="both"/>
        <w:rPr>
          <w:rFonts w:ascii="Times New Roman" w:hAnsi="Times New Roman"/>
          <w:sz w:val="24"/>
          <w:szCs w:val="24"/>
        </w:rPr>
      </w:pPr>
      <w:r>
        <w:rPr>
          <w:rFonts w:ascii="Times New Roman" w:hAnsi="Times New Roman"/>
          <w:bCs/>
          <w:sz w:val="24"/>
          <w:szCs w:val="24"/>
        </w:rPr>
        <w:pict>
          <v:rect id="_x0000_s1028" style="position:absolute;left:0;text-align:left;margin-left:156.6pt;margin-top:98pt;width:44.25pt;height:22.5pt;z-index:3" o:preferrelative="t" stroked="f">
            <v:textbox>
              <w:txbxContent>
                <w:p w:rsidR="00935918" w:rsidRPr="009B5FFA" w:rsidRDefault="00935918">
                  <w:pPr>
                    <w:rPr>
                      <w:lang w:val="id-ID"/>
                    </w:rPr>
                  </w:pPr>
                </w:p>
              </w:txbxContent>
            </v:textbox>
          </v:rect>
        </w:pict>
      </w:r>
      <w:r>
        <w:rPr>
          <w:rFonts w:ascii="Times New Roman" w:hAnsi="Times New Roman"/>
          <w:bCs/>
          <w:sz w:val="24"/>
          <w:szCs w:val="24"/>
        </w:rPr>
        <w:t>Gejala atau pertanda adanya kesulitan belajar adalah sebagai berikut</w:t>
      </w:r>
      <w:r>
        <w:rPr>
          <w:rFonts w:ascii="Times New Roman" w:hAnsi="Times New Roman"/>
          <w:sz w:val="24"/>
          <w:szCs w:val="24"/>
        </w:rPr>
        <w:t xml:space="preserve"> (1) Menunjukkan hasil bel</w:t>
      </w:r>
      <w:r>
        <w:rPr>
          <w:rFonts w:ascii="Times New Roman" w:hAnsi="Times New Roman"/>
          <w:sz w:val="24"/>
          <w:szCs w:val="24"/>
        </w:rPr>
        <w:t xml:space="preserve">ajar yang rendah (di bawah rata-rata nilai yang dicapai oleh </w:t>
      </w:r>
      <w:r>
        <w:rPr>
          <w:rFonts w:ascii="Times New Roman" w:hAnsi="Times New Roman"/>
          <w:sz w:val="24"/>
          <w:szCs w:val="24"/>
        </w:rPr>
        <w:lastRenderedPageBreak/>
        <w:t>kelompok kelas (2) Hasil yang dicapai tidak seimbang dengan usaha yang telah dilakukan. (3) Lambat dalam melakukan tugas-tugas kegiatan belajar. (4) Menunjukkan sikap-sikap yang kurang wajar, sep</w:t>
      </w:r>
      <w:r>
        <w:rPr>
          <w:rFonts w:ascii="Times New Roman" w:hAnsi="Times New Roman"/>
          <w:sz w:val="24"/>
          <w:szCs w:val="24"/>
        </w:rPr>
        <w:t>erti acuh tak acuh, menentang, berpura-pura dan sebagainya (5) Menunjukkan tingkah laku yang berkelainan, seperti membolos, tidak mengerjakan tugas, mengganggu dalam atau di luar kelas dan sebagainya (6) Menunjukkan gejala emosional yang kurang wajar, sepe</w:t>
      </w:r>
      <w:r>
        <w:rPr>
          <w:rFonts w:ascii="Times New Roman" w:hAnsi="Times New Roman"/>
          <w:sz w:val="24"/>
          <w:szCs w:val="24"/>
        </w:rPr>
        <w:t>rti tidak atau kurang suka dalam menghadapi situasi tertentu misalnya dalam menghadapi nilai rendah tidak menunjukkan adanya perasaan sedih atau menyesal</w:t>
      </w:r>
    </w:p>
    <w:p w:rsidR="00935918" w:rsidRDefault="00A57BBB">
      <w:pPr>
        <w:spacing w:after="0" w:line="360" w:lineRule="auto"/>
        <w:ind w:firstLine="540"/>
        <w:jc w:val="both"/>
        <w:rPr>
          <w:rFonts w:ascii="Times New Roman" w:hAnsi="Times New Roman"/>
          <w:sz w:val="24"/>
          <w:szCs w:val="24"/>
        </w:rPr>
      </w:pPr>
      <w:r>
        <w:rPr>
          <w:rFonts w:ascii="Times New Roman" w:hAnsi="Times New Roman"/>
          <w:sz w:val="24"/>
          <w:szCs w:val="24"/>
        </w:rPr>
        <w:t>Para guru kimia selalu berusaha untuk memberikan proses pembelajaran yang menarik dan mudah dimengerti</w:t>
      </w:r>
      <w:r>
        <w:rPr>
          <w:rFonts w:ascii="Times New Roman" w:hAnsi="Times New Roman"/>
          <w:sz w:val="24"/>
          <w:szCs w:val="24"/>
        </w:rPr>
        <w:t xml:space="preserve"> sehingga diharapkan siswa dapat menikmati proses pembelajaran kimia khususnya pada konsep asam-basa dan tidak lagi mengalami kesulitan belajar. Namun upaya guru tersebut tidak sepenuhnya dapat mengatasi kesulitan belajar yang dialami siswa karena terkadan</w:t>
      </w:r>
      <w:r>
        <w:rPr>
          <w:rFonts w:ascii="Times New Roman" w:hAnsi="Times New Roman"/>
          <w:sz w:val="24"/>
          <w:szCs w:val="24"/>
        </w:rPr>
        <w:t>g guru harus dihadapkan dengan jumlah ketersediaan waktu yang tidak sesuai dengan banyaknya konsep kimia yang harus diajarkan. Oleh karena inilah siswa diharuskan dapat belajar secara mandiri di luar jam sekolah.</w:t>
      </w:r>
    </w:p>
    <w:p w:rsidR="00935918" w:rsidRDefault="00A57BBB">
      <w:pPr>
        <w:spacing w:after="0" w:line="360" w:lineRule="auto"/>
        <w:ind w:firstLine="540"/>
        <w:jc w:val="both"/>
        <w:rPr>
          <w:rFonts w:ascii="Times New Roman" w:hAnsi="Times New Roman"/>
          <w:sz w:val="24"/>
          <w:szCs w:val="24"/>
        </w:rPr>
      </w:pPr>
      <w:r>
        <w:rPr>
          <w:rFonts w:ascii="Times New Roman" w:hAnsi="Times New Roman"/>
          <w:sz w:val="24"/>
          <w:szCs w:val="24"/>
        </w:rPr>
        <w:t>Aspek pendukung proses belajar mandiri sisw</w:t>
      </w:r>
      <w:r>
        <w:rPr>
          <w:rFonts w:ascii="Times New Roman" w:hAnsi="Times New Roman"/>
          <w:sz w:val="24"/>
          <w:szCs w:val="24"/>
        </w:rPr>
        <w:t>a adalah adanya bahan ajar yang baik dan mudah dipahami siswa. Fakta dilapangan menunjukkan bahwa, banyak sekali SMA di Bandung yang menggunakan fasilitas buku elektronik kimia dan buku pegangan kimia yang lainnya sebagai buku pegangan untuk para siswanya.</w:t>
      </w:r>
      <w:r>
        <w:rPr>
          <w:rFonts w:ascii="Times New Roman" w:hAnsi="Times New Roman"/>
          <w:sz w:val="24"/>
          <w:szCs w:val="24"/>
        </w:rPr>
        <w:t xml:space="preserve"> Namun buku elektronik kimia dan buku pegangan kimia  yang beredar di masyarakat memiliki kekurangan dari segi kebenaran isi. Menurut Muchlish (2010) kelemahan buku teks adalah sebagai berikut : (1) buku teks kurang memperhatikan perbedaan individu peserta</w:t>
      </w:r>
      <w:r>
        <w:rPr>
          <w:rFonts w:ascii="Times New Roman" w:hAnsi="Times New Roman"/>
          <w:sz w:val="24"/>
          <w:szCs w:val="24"/>
        </w:rPr>
        <w:t xml:space="preserve"> didik. (2) desain buku teks sering tidak sesuai dengan desain kurikulum pendidikan. (3) konteks dan bahan ajar yang terdapat dalam bujy tejs sering tidak sesuai dengan kondisi dan lingkungan peserta didik sasaran. (4) bahan ajar yang terdapat dalam buku t</w:t>
      </w:r>
      <w:r>
        <w:rPr>
          <w:rFonts w:ascii="Times New Roman" w:hAnsi="Times New Roman"/>
          <w:sz w:val="24"/>
          <w:szCs w:val="24"/>
        </w:rPr>
        <w:t xml:space="preserve">eks sering bias dan basi.  Untuk itu perlu adanya penelitian mengenai pembuatan bahan ajarmandiri yang </w:t>
      </w:r>
      <w:r>
        <w:rPr>
          <w:rFonts w:ascii="Times New Roman" w:hAnsi="Times New Roman"/>
          <w:sz w:val="24"/>
          <w:szCs w:val="24"/>
        </w:rPr>
        <w:lastRenderedPageBreak/>
        <w:t>baik dan mudah dipahami siswa. Hal ini harus dilakukan dalam rangka mengoptimalisasikan kemampuan siswa.</w:t>
      </w:r>
    </w:p>
    <w:p w:rsidR="00935918" w:rsidRDefault="00A57BBB">
      <w:pPr>
        <w:spacing w:after="0" w:line="360" w:lineRule="auto"/>
        <w:ind w:firstLine="540"/>
        <w:jc w:val="both"/>
        <w:rPr>
          <w:rFonts w:ascii="Times New Roman" w:hAnsi="Times New Roman"/>
          <w:sz w:val="24"/>
          <w:szCs w:val="24"/>
        </w:rPr>
      </w:pPr>
      <w:r>
        <w:rPr>
          <w:rFonts w:ascii="Times New Roman" w:hAnsi="Times New Roman"/>
          <w:sz w:val="24"/>
          <w:szCs w:val="24"/>
        </w:rPr>
        <w:t>Bahan ajar mandiri adalah salah satu sumber peng</w:t>
      </w:r>
      <w:r>
        <w:rPr>
          <w:rFonts w:ascii="Times New Roman" w:hAnsi="Times New Roman"/>
          <w:sz w:val="24"/>
          <w:szCs w:val="24"/>
        </w:rPr>
        <w:t xml:space="preserve">etahuan atau alat penunjang yang digunakan dalam kegiatan belajar mandiri. Salah satu teori yang menjelaskan tentang pembuatan bahan ajar adalah teori empat tahapan pengolahan bahan ajar. </w:t>
      </w:r>
      <w:r>
        <w:rPr>
          <w:rFonts w:ascii="Times New Roman" w:hAnsi="Times New Roman"/>
          <w:sz w:val="24"/>
        </w:rPr>
        <w:t>Empat tahapan tersebut adalah proses seleksi, strukturisasi,karakter</w:t>
      </w:r>
      <w:r>
        <w:rPr>
          <w:rFonts w:ascii="Times New Roman" w:hAnsi="Times New Roman"/>
          <w:sz w:val="24"/>
        </w:rPr>
        <w:t>isasi, dan reduksi</w:t>
      </w:r>
      <w:r>
        <w:rPr>
          <w:rFonts w:ascii="Times New Roman" w:hAnsi="Times New Roman"/>
          <w:sz w:val="24"/>
        </w:rPr>
        <w:t xml:space="preserve"> (Anwar, 2012)</w:t>
      </w:r>
      <w:r>
        <w:rPr>
          <w:rFonts w:ascii="Times New Roman" w:hAnsi="Times New Roman"/>
          <w:sz w:val="24"/>
        </w:rPr>
        <w:t>. Pada proses seleksi guru dituntut untuk memilih dan memilah berbagai informasi yang diperlukan sehingga informasi yang diambil merupakan informasi yang benar-benar diperlukan dan berhubungan langsung dengan materi bahan aj</w:t>
      </w:r>
      <w:r>
        <w:rPr>
          <w:rFonts w:ascii="Times New Roman" w:hAnsi="Times New Roman"/>
          <w:sz w:val="24"/>
        </w:rPr>
        <w:t>ar. Bahan ajar yang telah diseleksi kemudian dibuat struktunya, sesuai dengan struktur bidang kelimuan masing-masing. Dalam pengembangan bahan ajar dari judul-judul materi yang telah terstruktur, setiap bahan ajar akan memiliki karakteristik yang khas. Set</w:t>
      </w:r>
      <w:r>
        <w:rPr>
          <w:rFonts w:ascii="Times New Roman" w:hAnsi="Times New Roman"/>
          <w:sz w:val="24"/>
        </w:rPr>
        <w:t>iap konsep bahan ajar memiliki karakter mudah dan sulit (sukar). Tahap reduksi (reduksi  didaktik) dilakukan kepada konsep bersifat sulit</w:t>
      </w:r>
      <w:r>
        <w:rPr>
          <w:rFonts w:ascii="Times New Roman" w:hAnsi="Times New Roman"/>
          <w:sz w:val="24"/>
        </w:rPr>
        <w:t>(Anwar, 2012)</w:t>
      </w:r>
      <w:r>
        <w:rPr>
          <w:rFonts w:ascii="Times New Roman" w:hAnsi="Times New Roman"/>
          <w:sz w:val="24"/>
        </w:rPr>
        <w:t>.</w:t>
      </w:r>
    </w:p>
    <w:p w:rsidR="00935918" w:rsidRDefault="00A57BBB">
      <w:pPr>
        <w:spacing w:after="0" w:line="360" w:lineRule="auto"/>
        <w:ind w:firstLine="540"/>
        <w:jc w:val="both"/>
        <w:rPr>
          <w:rFonts w:ascii="Times New Roman" w:hAnsi="Times New Roman"/>
          <w:sz w:val="24"/>
          <w:szCs w:val="24"/>
        </w:rPr>
      </w:pPr>
      <w:r>
        <w:rPr>
          <w:rFonts w:ascii="Times New Roman" w:hAnsi="Times New Roman"/>
          <w:sz w:val="24"/>
          <w:szCs w:val="24"/>
        </w:rPr>
        <w:t>Bahan ajar mandiri yang baik selain memiliki kebenaran isi, penyajian yang sistematis, dan keterbacaan y</w:t>
      </w:r>
      <w:r>
        <w:rPr>
          <w:rFonts w:ascii="Times New Roman" w:hAnsi="Times New Roman"/>
          <w:sz w:val="24"/>
          <w:szCs w:val="24"/>
        </w:rPr>
        <w:t xml:space="preserve">ang baik, serta grafika yang fungsional  juga dapat membantu siswa dalam menyelenggarakan kegiatan belajar mandiri. </w:t>
      </w:r>
      <w:r>
        <w:rPr>
          <w:rFonts w:ascii="Times New Roman" w:hAnsi="Times New Roman"/>
          <w:sz w:val="24"/>
          <w:shd w:val="clear" w:color="auto" w:fill="FFFFFF"/>
        </w:rPr>
        <w:t>BSNP (Badan Standar Nasional Pendidikan) menetapkan beberapa kriteria kualitas bahan ajar yang memenuhi syarat kelayakan, yang meliputi empa</w:t>
      </w:r>
      <w:r>
        <w:rPr>
          <w:rFonts w:ascii="Times New Roman" w:hAnsi="Times New Roman"/>
          <w:sz w:val="24"/>
          <w:shd w:val="clear" w:color="auto" w:fill="FFFFFF"/>
        </w:rPr>
        <w:t xml:space="preserve">t kriteria kelayakan yaitu </w:t>
      </w:r>
      <w:r>
        <w:rPr>
          <w:rFonts w:ascii="Times New Roman" w:eastAsia="Times New Roman" w:hAnsi="Times New Roman"/>
          <w:sz w:val="24"/>
          <w:szCs w:val="24"/>
        </w:rPr>
        <w:t xml:space="preserve">kelayakan isi, </w:t>
      </w:r>
      <w:r>
        <w:rPr>
          <w:rFonts w:ascii="Times New Roman" w:hAnsi="Times New Roman"/>
          <w:sz w:val="24"/>
          <w:shd w:val="clear" w:color="auto" w:fill="FFFFFF"/>
        </w:rPr>
        <w:t>kriteria</w:t>
      </w:r>
      <w:r>
        <w:rPr>
          <w:rFonts w:ascii="Times New Roman" w:eastAsia="Times New Roman" w:hAnsi="Times New Roman"/>
          <w:sz w:val="24"/>
          <w:szCs w:val="24"/>
        </w:rPr>
        <w:t xml:space="preserve"> penyajian, </w:t>
      </w:r>
      <w:r>
        <w:rPr>
          <w:rFonts w:ascii="Times New Roman" w:hAnsi="Times New Roman"/>
          <w:sz w:val="24"/>
          <w:shd w:val="clear" w:color="auto" w:fill="FFFFFF"/>
        </w:rPr>
        <w:t>kriteria</w:t>
      </w:r>
      <w:r>
        <w:rPr>
          <w:rFonts w:ascii="Times New Roman" w:eastAsia="Times New Roman" w:hAnsi="Times New Roman"/>
          <w:sz w:val="24"/>
          <w:szCs w:val="24"/>
        </w:rPr>
        <w:t xml:space="preserve"> bahasa dan </w:t>
      </w:r>
      <w:r>
        <w:rPr>
          <w:rFonts w:ascii="Times New Roman" w:hAnsi="Times New Roman"/>
          <w:sz w:val="24"/>
          <w:shd w:val="clear" w:color="auto" w:fill="FFFFFF"/>
        </w:rPr>
        <w:t>kriteria</w:t>
      </w:r>
      <w:r>
        <w:rPr>
          <w:rFonts w:ascii="Times New Roman" w:eastAsia="Times New Roman" w:hAnsi="Times New Roman"/>
          <w:sz w:val="24"/>
          <w:szCs w:val="24"/>
        </w:rPr>
        <w:t xml:space="preserve"> kegrafikan. Kelayakan bahan ajar ditetapkan oleh menteri (Peraturan Menteri Pendidikan Nasional RI Nomor 2 Tahun 2008, Pasal 4 Ayat 1).</w:t>
      </w:r>
    </w:p>
    <w:p w:rsidR="00935918" w:rsidRDefault="00A57BBB">
      <w:pPr>
        <w:spacing w:after="0" w:line="360" w:lineRule="auto"/>
        <w:ind w:firstLine="540"/>
        <w:jc w:val="both"/>
        <w:rPr>
          <w:rFonts w:ascii="Times New Roman" w:hAnsi="Times New Roman"/>
          <w:sz w:val="24"/>
          <w:szCs w:val="24"/>
        </w:rPr>
      </w:pPr>
      <w:r>
        <w:rPr>
          <w:rFonts w:ascii="Times New Roman" w:hAnsi="Times New Roman"/>
          <w:sz w:val="24"/>
          <w:szCs w:val="24"/>
        </w:rPr>
        <w:t xml:space="preserve">Dengan adanya bahan ajar </w:t>
      </w:r>
      <w:r>
        <w:rPr>
          <w:rFonts w:ascii="Times New Roman" w:hAnsi="Times New Roman"/>
          <w:sz w:val="24"/>
          <w:szCs w:val="24"/>
        </w:rPr>
        <w:t>mandiri yang dapat memberikan persepsi yang baik  bagisiswa dan guru maka akan memotivasi siswa untuk mau membaca dan memahami bahan ajar tersebut, serta belajar untuk mempelajari pelajaran kimia. Siswa akan lebih mudah memahami pelajaran kimia walaupun be</w:t>
      </w:r>
      <w:r>
        <w:rPr>
          <w:rFonts w:ascii="Times New Roman" w:hAnsi="Times New Roman"/>
          <w:sz w:val="24"/>
          <w:szCs w:val="24"/>
        </w:rPr>
        <w:t xml:space="preserve">lajar secara mandiri. Dengan begitu tingkat kesulitan belajar yang dialami siswa akan </w:t>
      </w:r>
      <w:r>
        <w:rPr>
          <w:rFonts w:ascii="Times New Roman" w:hAnsi="Times New Roman"/>
          <w:sz w:val="24"/>
          <w:szCs w:val="24"/>
        </w:rPr>
        <w:lastRenderedPageBreak/>
        <w:t>berkurang dan kimia menjadi pelajaran yang lebih menarik untuk dipelajari. Hal ini juga berarti bahwa proses pembelajaran dapat terlaksana dengan baik.</w:t>
      </w:r>
    </w:p>
    <w:p w:rsidR="00935918" w:rsidRDefault="00A57BBB">
      <w:pPr>
        <w:spacing w:after="0" w:line="360" w:lineRule="auto"/>
        <w:ind w:firstLine="540"/>
        <w:jc w:val="both"/>
        <w:rPr>
          <w:rFonts w:ascii="Times New Roman" w:hAnsi="Times New Roman"/>
          <w:sz w:val="24"/>
          <w:szCs w:val="24"/>
        </w:rPr>
      </w:pPr>
      <w:r>
        <w:rPr>
          <w:rFonts w:ascii="Times New Roman" w:hAnsi="Times New Roman"/>
          <w:sz w:val="24"/>
          <w:szCs w:val="24"/>
        </w:rPr>
        <w:t>Berdasarkan latarb</w:t>
      </w:r>
      <w:r>
        <w:rPr>
          <w:rFonts w:ascii="Times New Roman" w:hAnsi="Times New Roman"/>
          <w:sz w:val="24"/>
          <w:szCs w:val="24"/>
        </w:rPr>
        <w:t xml:space="preserve">elakang yang diungkapkan di atas, maka perlu dilakukan penelitian tentang pengolahan bahan ajar dan persepsi siwa dan guru terhadap bahan ajar mandiri pada pokok bahasan titrasi asam-basa yang telah diolah melalui Empat Tahap Pengolahan Bahan Ajar (ETPBA) </w:t>
      </w:r>
      <w:r>
        <w:rPr>
          <w:rFonts w:ascii="Times New Roman" w:hAnsi="Times New Roman"/>
          <w:sz w:val="24"/>
          <w:szCs w:val="24"/>
        </w:rPr>
        <w:t xml:space="preserve">untuk mengoptimalkan proses belajar. Oleh karena itu, dalam penelitian ini penulis mengambil judul </w:t>
      </w:r>
      <w:r>
        <w:rPr>
          <w:rFonts w:ascii="Times New Roman" w:hAnsi="Times New Roman"/>
          <w:b/>
          <w:sz w:val="24"/>
          <w:szCs w:val="24"/>
        </w:rPr>
        <w:t>“Pengembangan Bahan Ajar Pada Pokok Bahasan Titrasi Asam-Basa Yang Diolah Dengan Empat Tahap Pengolahan Bahan Ajar (ETPBA)”.</w:t>
      </w:r>
    </w:p>
    <w:p w:rsidR="00935918" w:rsidRDefault="00935918">
      <w:pPr>
        <w:spacing w:after="0" w:line="360" w:lineRule="auto"/>
        <w:ind w:left="720" w:firstLine="720"/>
        <w:jc w:val="both"/>
        <w:rPr>
          <w:rFonts w:ascii="Times New Roman" w:hAnsi="Times New Roman"/>
          <w:sz w:val="24"/>
          <w:szCs w:val="24"/>
        </w:rPr>
      </w:pPr>
    </w:p>
    <w:p w:rsidR="00935918" w:rsidRDefault="00A57BBB">
      <w:pPr>
        <w:pStyle w:val="ListParagraph1"/>
        <w:numPr>
          <w:ilvl w:val="0"/>
          <w:numId w:val="2"/>
        </w:numPr>
        <w:spacing w:after="0" w:line="360" w:lineRule="auto"/>
        <w:ind w:left="540" w:hanging="540"/>
        <w:jc w:val="both"/>
        <w:rPr>
          <w:rFonts w:ascii="Times New Roman" w:hAnsi="Times New Roman"/>
          <w:b/>
          <w:sz w:val="24"/>
          <w:szCs w:val="24"/>
        </w:rPr>
      </w:pPr>
      <w:r>
        <w:rPr>
          <w:rFonts w:ascii="Times New Roman" w:hAnsi="Times New Roman"/>
          <w:b/>
          <w:sz w:val="24"/>
          <w:szCs w:val="24"/>
        </w:rPr>
        <w:t>Rumusan Masalah</w:t>
      </w:r>
    </w:p>
    <w:p w:rsidR="00935918" w:rsidRDefault="00A57BBB">
      <w:pPr>
        <w:spacing w:after="0" w:line="360" w:lineRule="auto"/>
        <w:ind w:firstLine="540"/>
        <w:jc w:val="both"/>
        <w:rPr>
          <w:rFonts w:ascii="Times New Roman" w:hAnsi="Times New Roman"/>
          <w:sz w:val="24"/>
          <w:szCs w:val="24"/>
        </w:rPr>
      </w:pPr>
      <w:r>
        <w:rPr>
          <w:rFonts w:ascii="Times New Roman" w:hAnsi="Times New Roman"/>
          <w:sz w:val="24"/>
          <w:szCs w:val="24"/>
        </w:rPr>
        <w:t xml:space="preserve">Berdasarkan </w:t>
      </w:r>
      <w:r>
        <w:rPr>
          <w:rFonts w:ascii="Times New Roman" w:hAnsi="Times New Roman"/>
          <w:sz w:val="24"/>
          <w:szCs w:val="24"/>
        </w:rPr>
        <w:t>latar belakang yang telah dikemukakan di atas maka rumusan masalah pada penelitian ini adalah “Bagaimana Pengembangan Bahan Ajar Pada Pokok Bahasan Titrasi asam-basa Yang Diolah Dengan ETPBA (Empat Tahap Pengolahan Bahan Ajar). Agar penelitian ini lebih te</w:t>
      </w:r>
      <w:r>
        <w:rPr>
          <w:rFonts w:ascii="Times New Roman" w:hAnsi="Times New Roman"/>
          <w:sz w:val="24"/>
          <w:szCs w:val="24"/>
        </w:rPr>
        <w:t>rarah dan memberikan gambaran yang jelas mengenai arah penelitian, maka rumusan tersebut dirinci dalam bentuk pertanyaan penelitian berikut</w:t>
      </w:r>
    </w:p>
    <w:p w:rsidR="00935918" w:rsidRDefault="00A57BBB">
      <w:pPr>
        <w:pStyle w:val="ListParagraph1"/>
        <w:numPr>
          <w:ilvl w:val="0"/>
          <w:numId w:val="3"/>
        </w:numPr>
        <w:tabs>
          <w:tab w:val="left" w:pos="1440"/>
        </w:tabs>
        <w:spacing w:after="0" w:line="360" w:lineRule="auto"/>
        <w:jc w:val="both"/>
        <w:rPr>
          <w:rFonts w:ascii="Times New Roman" w:hAnsi="Times New Roman"/>
          <w:sz w:val="24"/>
          <w:szCs w:val="24"/>
        </w:rPr>
      </w:pPr>
      <w:r>
        <w:rPr>
          <w:rFonts w:ascii="Times New Roman" w:hAnsi="Times New Roman"/>
          <w:sz w:val="24"/>
          <w:szCs w:val="24"/>
        </w:rPr>
        <w:t>Bagaimanakah pengolahan bahan ajar pokok bahasan Titrasi asam-basa yang diolah dengan ETPBA.</w:t>
      </w:r>
    </w:p>
    <w:p w:rsidR="00935918" w:rsidRDefault="00A57BBB">
      <w:pPr>
        <w:pStyle w:val="ListParagraph1"/>
        <w:numPr>
          <w:ilvl w:val="0"/>
          <w:numId w:val="3"/>
        </w:numPr>
        <w:tabs>
          <w:tab w:val="left" w:pos="1440"/>
        </w:tabs>
        <w:spacing w:after="0" w:line="360" w:lineRule="auto"/>
        <w:jc w:val="both"/>
        <w:rPr>
          <w:rFonts w:ascii="Times New Roman" w:hAnsi="Times New Roman"/>
          <w:sz w:val="24"/>
          <w:szCs w:val="24"/>
        </w:rPr>
      </w:pPr>
      <w:r>
        <w:rPr>
          <w:rFonts w:ascii="Times New Roman" w:hAnsi="Times New Roman"/>
          <w:sz w:val="24"/>
          <w:szCs w:val="24"/>
        </w:rPr>
        <w:t>Bagaimanakah tingkat ke</w:t>
      </w:r>
      <w:r>
        <w:rPr>
          <w:rFonts w:ascii="Times New Roman" w:hAnsi="Times New Roman"/>
          <w:sz w:val="24"/>
          <w:szCs w:val="24"/>
        </w:rPr>
        <w:t>terbacaan bahan ajar pokok bahasan Titrasi asam-basa yang diolah dengan ETPBA.</w:t>
      </w:r>
    </w:p>
    <w:p w:rsidR="00935918" w:rsidRDefault="00A57BBB">
      <w:pPr>
        <w:pStyle w:val="ListParagraph1"/>
        <w:numPr>
          <w:ilvl w:val="0"/>
          <w:numId w:val="3"/>
        </w:numPr>
        <w:tabs>
          <w:tab w:val="left" w:pos="1440"/>
        </w:tabs>
        <w:spacing w:after="0" w:line="360" w:lineRule="auto"/>
        <w:jc w:val="both"/>
        <w:rPr>
          <w:rFonts w:ascii="Times New Roman" w:hAnsi="Times New Roman"/>
          <w:sz w:val="24"/>
          <w:szCs w:val="24"/>
        </w:rPr>
      </w:pPr>
      <w:r>
        <w:rPr>
          <w:rFonts w:ascii="Times New Roman" w:hAnsi="Times New Roman"/>
          <w:sz w:val="24"/>
          <w:szCs w:val="24"/>
        </w:rPr>
        <w:t>Bagaimanakah aspek kelayakan isi, penyajian materi, kebahasaan  dan kegrafikan bahan ajar pokok bahasan Titrasi asam-basa yang telah diolah melalui ETPBA.</w:t>
      </w:r>
    </w:p>
    <w:p w:rsidR="00935918" w:rsidRDefault="00935918">
      <w:pPr>
        <w:pStyle w:val="ListParagraph1"/>
        <w:spacing w:line="360" w:lineRule="auto"/>
        <w:ind w:left="1800"/>
        <w:jc w:val="both"/>
        <w:rPr>
          <w:rFonts w:ascii="Times New Roman" w:hAnsi="Times New Roman"/>
          <w:sz w:val="24"/>
          <w:szCs w:val="24"/>
        </w:rPr>
      </w:pPr>
    </w:p>
    <w:p w:rsidR="00935918" w:rsidRDefault="00A57BBB">
      <w:pPr>
        <w:pStyle w:val="ListParagraph1"/>
        <w:numPr>
          <w:ilvl w:val="0"/>
          <w:numId w:val="4"/>
        </w:numPr>
        <w:spacing w:after="0" w:line="360" w:lineRule="auto"/>
        <w:ind w:left="540" w:hanging="540"/>
        <w:jc w:val="both"/>
        <w:rPr>
          <w:rFonts w:ascii="Times New Roman" w:hAnsi="Times New Roman"/>
          <w:b/>
          <w:sz w:val="24"/>
          <w:szCs w:val="24"/>
        </w:rPr>
      </w:pPr>
      <w:r>
        <w:rPr>
          <w:rFonts w:ascii="Times New Roman" w:hAnsi="Times New Roman"/>
          <w:b/>
          <w:sz w:val="24"/>
          <w:szCs w:val="24"/>
        </w:rPr>
        <w:t>Batasan Masalah</w:t>
      </w:r>
    </w:p>
    <w:p w:rsidR="00935918" w:rsidRDefault="00A57BBB">
      <w:pPr>
        <w:pStyle w:val="ListParagraph1"/>
        <w:spacing w:after="0" w:line="360" w:lineRule="auto"/>
        <w:ind w:left="0" w:firstLine="540"/>
        <w:jc w:val="both"/>
        <w:rPr>
          <w:rFonts w:ascii="Times New Roman" w:hAnsi="Times New Roman"/>
          <w:sz w:val="24"/>
          <w:szCs w:val="24"/>
        </w:rPr>
      </w:pPr>
      <w:r>
        <w:rPr>
          <w:rFonts w:ascii="Times New Roman" w:hAnsi="Times New Roman"/>
          <w:sz w:val="24"/>
          <w:szCs w:val="24"/>
        </w:rPr>
        <w:t xml:space="preserve">Agar </w:t>
      </w:r>
      <w:r>
        <w:rPr>
          <w:rFonts w:ascii="Times New Roman" w:hAnsi="Times New Roman"/>
          <w:sz w:val="24"/>
          <w:szCs w:val="24"/>
        </w:rPr>
        <w:t>ruang lingkup masalah yang diteliti menjadi lebih difokuskan, maka perlu adanya pembatasan masalah. Batasan-batasan masalah tersebut adalah sebagai berikut :</w:t>
      </w:r>
    </w:p>
    <w:p w:rsidR="00935918" w:rsidRDefault="00A57BBB">
      <w:pPr>
        <w:pStyle w:val="ListParagraph1"/>
        <w:numPr>
          <w:ilvl w:val="0"/>
          <w:numId w:val="5"/>
        </w:numPr>
        <w:spacing w:after="0" w:line="360" w:lineRule="auto"/>
        <w:ind w:left="720"/>
        <w:jc w:val="both"/>
        <w:rPr>
          <w:rFonts w:ascii="Times New Roman" w:hAnsi="Times New Roman"/>
          <w:sz w:val="24"/>
          <w:szCs w:val="24"/>
        </w:rPr>
      </w:pPr>
      <w:r>
        <w:rPr>
          <w:rFonts w:ascii="Times New Roman" w:hAnsi="Times New Roman"/>
          <w:sz w:val="24"/>
          <w:szCs w:val="24"/>
        </w:rPr>
        <w:lastRenderedPageBreak/>
        <w:t xml:space="preserve">Bahan ajar yang dimaksud pada penelitian ini adalah bahan ajar hasil empat tahap pengolahan bahan </w:t>
      </w:r>
      <w:r>
        <w:rPr>
          <w:rFonts w:ascii="Times New Roman" w:hAnsi="Times New Roman"/>
          <w:sz w:val="24"/>
          <w:szCs w:val="24"/>
        </w:rPr>
        <w:t>ajar.</w:t>
      </w:r>
    </w:p>
    <w:p w:rsidR="00935918" w:rsidRDefault="00A57BBB">
      <w:pPr>
        <w:pStyle w:val="ListParagraph1"/>
        <w:numPr>
          <w:ilvl w:val="0"/>
          <w:numId w:val="5"/>
        </w:numPr>
        <w:spacing w:after="0" w:line="360" w:lineRule="auto"/>
        <w:ind w:left="720"/>
        <w:jc w:val="both"/>
        <w:rPr>
          <w:rFonts w:ascii="Times New Roman" w:hAnsi="Times New Roman"/>
          <w:sz w:val="24"/>
          <w:szCs w:val="24"/>
        </w:rPr>
      </w:pPr>
      <w:r>
        <w:rPr>
          <w:rFonts w:ascii="Times New Roman" w:hAnsi="Times New Roman"/>
          <w:sz w:val="24"/>
          <w:szCs w:val="24"/>
        </w:rPr>
        <w:t>Bahan kajian terbatas pada pokok bahasan Titrasi asam-basa yang diajarkan di SMA kelas XI.</w:t>
      </w:r>
    </w:p>
    <w:p w:rsidR="00935918" w:rsidRDefault="00A57BBB">
      <w:pPr>
        <w:pStyle w:val="ListParagraph1"/>
        <w:numPr>
          <w:ilvl w:val="0"/>
          <w:numId w:val="5"/>
        </w:numPr>
        <w:spacing w:after="0" w:line="360" w:lineRule="auto"/>
        <w:ind w:left="720"/>
        <w:jc w:val="both"/>
        <w:rPr>
          <w:rFonts w:ascii="Times New Roman" w:hAnsi="Times New Roman"/>
          <w:sz w:val="24"/>
          <w:szCs w:val="24"/>
        </w:rPr>
      </w:pPr>
      <w:r>
        <w:rPr>
          <w:rFonts w:ascii="Times New Roman" w:hAnsi="Times New Roman"/>
          <w:sz w:val="24"/>
          <w:szCs w:val="24"/>
        </w:rPr>
        <w:t>Bahan ajar yang diolah disesuaikan dengan kurikulum yang mencangkup kesesuaian Standar Kompetensi dan Kompetensi Dasar.</w:t>
      </w:r>
    </w:p>
    <w:p w:rsidR="00935918" w:rsidRDefault="00A57BBB">
      <w:pPr>
        <w:pStyle w:val="ListParagraph1"/>
        <w:numPr>
          <w:ilvl w:val="0"/>
          <w:numId w:val="5"/>
        </w:numPr>
        <w:spacing w:after="0" w:line="360" w:lineRule="auto"/>
        <w:ind w:left="720"/>
        <w:jc w:val="both"/>
        <w:rPr>
          <w:rFonts w:ascii="Times New Roman" w:hAnsi="Times New Roman"/>
          <w:sz w:val="24"/>
          <w:szCs w:val="24"/>
        </w:rPr>
      </w:pPr>
      <w:r>
        <w:rPr>
          <w:rFonts w:ascii="Times New Roman" w:hAnsi="Times New Roman"/>
          <w:sz w:val="24"/>
          <w:szCs w:val="24"/>
        </w:rPr>
        <w:t xml:space="preserve">Kategori tingkat keterbacaan teks pada </w:t>
      </w:r>
      <w:r>
        <w:rPr>
          <w:rFonts w:ascii="Times New Roman" w:hAnsi="Times New Roman"/>
          <w:sz w:val="24"/>
          <w:szCs w:val="24"/>
        </w:rPr>
        <w:t>angket adalah sangat mudah, mudah, sedang, sulit dan sangat sulit.</w:t>
      </w:r>
    </w:p>
    <w:p w:rsidR="00935918" w:rsidRDefault="00935918">
      <w:pPr>
        <w:pStyle w:val="ListParagraph1"/>
        <w:spacing w:after="0" w:line="360" w:lineRule="auto"/>
        <w:ind w:left="1080"/>
        <w:jc w:val="both"/>
        <w:rPr>
          <w:rFonts w:ascii="Times New Roman" w:hAnsi="Times New Roman"/>
          <w:sz w:val="24"/>
          <w:szCs w:val="24"/>
        </w:rPr>
      </w:pPr>
    </w:p>
    <w:p w:rsidR="00935918" w:rsidRDefault="00A57BBB">
      <w:pPr>
        <w:pStyle w:val="ListParagraph1"/>
        <w:numPr>
          <w:ilvl w:val="0"/>
          <w:numId w:val="4"/>
        </w:numPr>
        <w:spacing w:after="0" w:line="360" w:lineRule="auto"/>
        <w:ind w:left="540" w:hanging="540"/>
        <w:jc w:val="both"/>
        <w:rPr>
          <w:rFonts w:ascii="Times New Roman" w:hAnsi="Times New Roman"/>
          <w:b/>
          <w:sz w:val="24"/>
          <w:szCs w:val="24"/>
        </w:rPr>
      </w:pPr>
      <w:r>
        <w:rPr>
          <w:rFonts w:ascii="Times New Roman" w:hAnsi="Times New Roman"/>
          <w:b/>
          <w:sz w:val="24"/>
          <w:szCs w:val="24"/>
        </w:rPr>
        <w:t>Tujuan Penelitian</w:t>
      </w:r>
    </w:p>
    <w:p w:rsidR="00935918" w:rsidRDefault="00A57BBB">
      <w:pPr>
        <w:spacing w:after="0" w:line="360" w:lineRule="auto"/>
        <w:ind w:firstLine="540"/>
        <w:jc w:val="both"/>
        <w:rPr>
          <w:rFonts w:ascii="Times New Roman" w:hAnsi="Times New Roman"/>
          <w:sz w:val="24"/>
          <w:szCs w:val="24"/>
        </w:rPr>
      </w:pPr>
      <w:r>
        <w:rPr>
          <w:rFonts w:ascii="Times New Roman" w:hAnsi="Times New Roman"/>
          <w:sz w:val="24"/>
          <w:szCs w:val="24"/>
        </w:rPr>
        <w:t>Sesuai dengan masalah peneltiian yang telah disebutkan, maka tujuan penelitian ini adalah untuk mengetahui persepsi siswa dan guru terhadap bahan ajar pokok bahasan titra</w:t>
      </w:r>
      <w:r>
        <w:rPr>
          <w:rFonts w:ascii="Times New Roman" w:hAnsi="Times New Roman"/>
          <w:sz w:val="24"/>
          <w:szCs w:val="24"/>
        </w:rPr>
        <w:t>si asam-basa yang telah diolah melalui empat tahap pengolahan bahan ajar(EPTBA).</w:t>
      </w:r>
    </w:p>
    <w:p w:rsidR="00935918" w:rsidRDefault="00A57BBB">
      <w:pPr>
        <w:spacing w:after="0" w:line="360" w:lineRule="auto"/>
        <w:ind w:firstLine="540"/>
        <w:jc w:val="both"/>
        <w:rPr>
          <w:rFonts w:ascii="Times New Roman" w:hAnsi="Times New Roman"/>
          <w:b/>
          <w:sz w:val="24"/>
          <w:szCs w:val="24"/>
        </w:rPr>
      </w:pPr>
      <w:r>
        <w:rPr>
          <w:rFonts w:ascii="Times New Roman" w:hAnsi="Times New Roman"/>
          <w:sz w:val="24"/>
          <w:szCs w:val="24"/>
        </w:rPr>
        <w:t>Berdasarkan tujuan penelitian tersebut, untuk memperjelas maka secara khusus tujuan penelitian dapat dijabarkan sebagai berikut :</w:t>
      </w:r>
    </w:p>
    <w:p w:rsidR="00935918" w:rsidRDefault="00A57BBB">
      <w:pPr>
        <w:pStyle w:val="ListParagraph1"/>
        <w:numPr>
          <w:ilvl w:val="0"/>
          <w:numId w:val="6"/>
        </w:numPr>
        <w:spacing w:after="0" w:line="360" w:lineRule="auto"/>
        <w:jc w:val="both"/>
        <w:rPr>
          <w:rFonts w:ascii="Times New Roman" w:hAnsi="Times New Roman"/>
          <w:sz w:val="24"/>
          <w:szCs w:val="24"/>
        </w:rPr>
      </w:pPr>
      <w:r>
        <w:rPr>
          <w:rFonts w:ascii="Times New Roman" w:hAnsi="Times New Roman"/>
          <w:sz w:val="24"/>
          <w:szCs w:val="24"/>
        </w:rPr>
        <w:t xml:space="preserve">Mengetahui pengolahan bahan ajar pokok </w:t>
      </w:r>
      <w:r>
        <w:rPr>
          <w:rFonts w:ascii="Times New Roman" w:hAnsi="Times New Roman"/>
          <w:sz w:val="24"/>
          <w:szCs w:val="24"/>
        </w:rPr>
        <w:t>bahasan titrasi-asam basa yang diolah dengan ETPBA.</w:t>
      </w:r>
    </w:p>
    <w:p w:rsidR="00935918" w:rsidRDefault="00A57BBB">
      <w:pPr>
        <w:pStyle w:val="ListParagraph1"/>
        <w:numPr>
          <w:ilvl w:val="0"/>
          <w:numId w:val="6"/>
        </w:numPr>
        <w:spacing w:after="0" w:line="360" w:lineRule="auto"/>
        <w:jc w:val="both"/>
        <w:rPr>
          <w:rFonts w:ascii="Times New Roman" w:hAnsi="Times New Roman"/>
          <w:sz w:val="24"/>
          <w:szCs w:val="24"/>
        </w:rPr>
      </w:pPr>
      <w:r>
        <w:rPr>
          <w:rFonts w:ascii="Times New Roman" w:eastAsia="Times New Roman" w:hAnsi="Times New Roman"/>
          <w:sz w:val="24"/>
          <w:szCs w:val="24"/>
        </w:rPr>
        <w:t xml:space="preserve">Mengetahui aspek keterbacaan bahan ajar pada bahasan titrasi asam-basa </w:t>
      </w:r>
      <w:r>
        <w:rPr>
          <w:rFonts w:ascii="Times New Roman" w:hAnsi="Times New Roman"/>
          <w:sz w:val="24"/>
          <w:szCs w:val="24"/>
        </w:rPr>
        <w:t>yang telah diolah dengan ETPBA menurut pandangan siswa.</w:t>
      </w:r>
    </w:p>
    <w:p w:rsidR="00935918" w:rsidRDefault="00A57BBB">
      <w:pPr>
        <w:pStyle w:val="ListParagraph1"/>
        <w:numPr>
          <w:ilvl w:val="0"/>
          <w:numId w:val="6"/>
        </w:numPr>
        <w:spacing w:after="0" w:line="360" w:lineRule="auto"/>
        <w:jc w:val="both"/>
        <w:rPr>
          <w:rFonts w:ascii="Times New Roman" w:hAnsi="Times New Roman"/>
          <w:sz w:val="24"/>
          <w:szCs w:val="24"/>
        </w:rPr>
      </w:pPr>
      <w:r>
        <w:rPr>
          <w:rFonts w:ascii="Times New Roman" w:eastAsia="Times New Roman" w:hAnsi="Times New Roman"/>
          <w:sz w:val="24"/>
          <w:szCs w:val="24"/>
        </w:rPr>
        <w:t xml:space="preserve">Mengetahui aspek kelayakan isi, penyajian materi, kebahasaan, dan kegrafikan </w:t>
      </w:r>
      <w:r>
        <w:rPr>
          <w:rFonts w:ascii="Times New Roman" w:eastAsia="Times New Roman" w:hAnsi="Times New Roman"/>
          <w:sz w:val="24"/>
          <w:szCs w:val="24"/>
        </w:rPr>
        <w:t xml:space="preserve">bahan ajar mandiri pada bahasan titrasi asam-basa </w:t>
      </w:r>
      <w:r>
        <w:rPr>
          <w:rFonts w:ascii="Times New Roman" w:hAnsi="Times New Roman"/>
          <w:sz w:val="24"/>
          <w:szCs w:val="24"/>
        </w:rPr>
        <w:t>yang telah diolah dengan ETPBA menurut pandangan guru</w:t>
      </w:r>
      <w:r>
        <w:rPr>
          <w:rFonts w:ascii="Times New Roman" w:eastAsia="Times New Roman" w:hAnsi="Times New Roman"/>
          <w:sz w:val="24"/>
          <w:szCs w:val="24"/>
        </w:rPr>
        <w:t>.</w:t>
      </w:r>
    </w:p>
    <w:p w:rsidR="00935918" w:rsidRDefault="00935918">
      <w:pPr>
        <w:pStyle w:val="ListParagraph1"/>
        <w:spacing w:after="0" w:line="360" w:lineRule="auto"/>
        <w:ind w:left="0" w:firstLine="540"/>
        <w:jc w:val="both"/>
        <w:rPr>
          <w:rFonts w:ascii="Times New Roman" w:hAnsi="Times New Roman"/>
          <w:sz w:val="24"/>
          <w:szCs w:val="24"/>
        </w:rPr>
      </w:pPr>
    </w:p>
    <w:p w:rsidR="00935918" w:rsidRDefault="00A57BBB">
      <w:pPr>
        <w:pStyle w:val="ListParagraph1"/>
        <w:numPr>
          <w:ilvl w:val="0"/>
          <w:numId w:val="4"/>
        </w:numPr>
        <w:spacing w:after="0" w:line="360" w:lineRule="auto"/>
        <w:ind w:hanging="720"/>
        <w:jc w:val="both"/>
        <w:rPr>
          <w:rFonts w:ascii="Times New Roman" w:hAnsi="Times New Roman"/>
          <w:b/>
          <w:sz w:val="24"/>
          <w:szCs w:val="24"/>
        </w:rPr>
      </w:pPr>
      <w:r>
        <w:rPr>
          <w:rFonts w:ascii="Times New Roman" w:hAnsi="Times New Roman"/>
          <w:b/>
          <w:sz w:val="24"/>
          <w:szCs w:val="24"/>
        </w:rPr>
        <w:t>Manfaat Penelitian</w:t>
      </w:r>
    </w:p>
    <w:p w:rsidR="00935918" w:rsidRDefault="00A57BBB">
      <w:pPr>
        <w:pStyle w:val="ListParagraph1"/>
        <w:spacing w:after="0" w:line="360" w:lineRule="auto"/>
        <w:ind w:left="0" w:firstLine="720"/>
        <w:jc w:val="both"/>
        <w:rPr>
          <w:rFonts w:ascii="Times New Roman" w:hAnsi="Times New Roman"/>
          <w:sz w:val="24"/>
          <w:szCs w:val="24"/>
        </w:rPr>
      </w:pPr>
      <w:r>
        <w:rPr>
          <w:rFonts w:ascii="Times New Roman" w:hAnsi="Times New Roman"/>
          <w:sz w:val="24"/>
          <w:szCs w:val="24"/>
        </w:rPr>
        <w:t>Hasil penelitian ini, diharapkan dapat memberikan manfaat sebagai berikut:</w:t>
      </w:r>
    </w:p>
    <w:p w:rsidR="00935918" w:rsidRDefault="00A57BBB">
      <w:pPr>
        <w:pStyle w:val="ListParagraph1"/>
        <w:numPr>
          <w:ilvl w:val="0"/>
          <w:numId w:val="7"/>
        </w:numPr>
        <w:spacing w:after="0" w:line="360" w:lineRule="auto"/>
        <w:ind w:left="720"/>
        <w:jc w:val="both"/>
        <w:rPr>
          <w:rFonts w:ascii="Times New Roman" w:hAnsi="Times New Roman"/>
          <w:sz w:val="24"/>
          <w:szCs w:val="24"/>
        </w:rPr>
      </w:pPr>
      <w:r>
        <w:rPr>
          <w:rFonts w:ascii="Times New Roman" w:hAnsi="Times New Roman"/>
          <w:sz w:val="24"/>
          <w:szCs w:val="24"/>
        </w:rPr>
        <w:t>Bagi siswa, bahan ajar yang dikembangkan dapat dijadikan</w:t>
      </w:r>
      <w:r>
        <w:rPr>
          <w:rFonts w:ascii="Times New Roman" w:hAnsi="Times New Roman"/>
          <w:sz w:val="24"/>
          <w:szCs w:val="24"/>
        </w:rPr>
        <w:t xml:space="preserve"> bahan ajar siswa untuk lebih memahami materi titrasi asam-basa.</w:t>
      </w:r>
    </w:p>
    <w:p w:rsidR="00935918" w:rsidRDefault="00A57BBB">
      <w:pPr>
        <w:pStyle w:val="ListParagraph1"/>
        <w:numPr>
          <w:ilvl w:val="0"/>
          <w:numId w:val="7"/>
        </w:numPr>
        <w:spacing w:after="0" w:line="360" w:lineRule="auto"/>
        <w:ind w:left="720"/>
        <w:jc w:val="both"/>
        <w:rPr>
          <w:rFonts w:ascii="Times New Roman" w:hAnsi="Times New Roman"/>
          <w:sz w:val="24"/>
          <w:szCs w:val="24"/>
        </w:rPr>
      </w:pPr>
      <w:r>
        <w:rPr>
          <w:rFonts w:ascii="Times New Roman" w:hAnsi="Times New Roman"/>
          <w:sz w:val="24"/>
          <w:szCs w:val="24"/>
        </w:rPr>
        <w:lastRenderedPageBreak/>
        <w:t>Bagi guru, model bahan ajar  yang dikembangkan dapat dijadikan sebagai bahan referensi dan bahan pertimbangan guru kimia dalam melaksanakan pembelajaran pada materi titrasi asam-basa sehingga</w:t>
      </w:r>
      <w:r>
        <w:rPr>
          <w:rFonts w:ascii="Times New Roman" w:hAnsi="Times New Roman"/>
          <w:sz w:val="24"/>
          <w:szCs w:val="24"/>
        </w:rPr>
        <w:t xml:space="preserve"> diharapkan guru menjadi lebih termotivasi untuk terus menghasilkan inovasi yang berkaitan dengan pembelajaran yang lebih baik.</w:t>
      </w:r>
    </w:p>
    <w:p w:rsidR="00935918" w:rsidRDefault="00A57BBB">
      <w:pPr>
        <w:pStyle w:val="ListParagraph1"/>
        <w:numPr>
          <w:ilvl w:val="0"/>
          <w:numId w:val="7"/>
        </w:numPr>
        <w:spacing w:after="0" w:line="360" w:lineRule="auto"/>
        <w:ind w:left="720"/>
        <w:jc w:val="both"/>
        <w:rPr>
          <w:rFonts w:ascii="Times New Roman" w:hAnsi="Times New Roman"/>
          <w:sz w:val="24"/>
          <w:szCs w:val="24"/>
        </w:rPr>
      </w:pPr>
      <w:r>
        <w:rPr>
          <w:rFonts w:ascii="Times New Roman" w:hAnsi="Times New Roman"/>
          <w:sz w:val="24"/>
          <w:szCs w:val="24"/>
        </w:rPr>
        <w:t>Bagi peneliti selanjutnya, bahan ajar yang dikembangkan dapat dijadikan bahan kajian untuk melakukan penelitian lanjutan atau pe</w:t>
      </w:r>
      <w:r>
        <w:rPr>
          <w:rFonts w:ascii="Times New Roman" w:hAnsi="Times New Roman"/>
          <w:sz w:val="24"/>
          <w:szCs w:val="24"/>
        </w:rPr>
        <w:t>nelitian yang sejenis.</w:t>
      </w:r>
    </w:p>
    <w:p w:rsidR="00935918" w:rsidRDefault="00A57BBB">
      <w:pPr>
        <w:pStyle w:val="ListParagraph1"/>
        <w:numPr>
          <w:ilvl w:val="0"/>
          <w:numId w:val="4"/>
        </w:numPr>
        <w:spacing w:after="0" w:line="360" w:lineRule="auto"/>
        <w:ind w:left="540" w:hanging="540"/>
        <w:jc w:val="both"/>
        <w:rPr>
          <w:rFonts w:ascii="Times New Roman" w:hAnsi="Times New Roman"/>
          <w:b/>
          <w:sz w:val="24"/>
          <w:szCs w:val="24"/>
        </w:rPr>
      </w:pPr>
      <w:r>
        <w:rPr>
          <w:rFonts w:ascii="Times New Roman" w:hAnsi="Times New Roman"/>
          <w:b/>
          <w:sz w:val="24"/>
          <w:szCs w:val="24"/>
        </w:rPr>
        <w:t>Definisi Istilah Operasional</w:t>
      </w:r>
    </w:p>
    <w:p w:rsidR="00935918" w:rsidRDefault="00A57BBB">
      <w:pPr>
        <w:pStyle w:val="ListParagraph1"/>
        <w:spacing w:after="0" w:line="360" w:lineRule="auto"/>
        <w:ind w:left="0" w:firstLine="540"/>
        <w:jc w:val="both"/>
        <w:rPr>
          <w:rFonts w:ascii="Times New Roman" w:hAnsi="Times New Roman"/>
          <w:sz w:val="24"/>
          <w:szCs w:val="24"/>
        </w:rPr>
      </w:pPr>
      <w:r>
        <w:rPr>
          <w:rFonts w:ascii="Times New Roman" w:hAnsi="Times New Roman"/>
          <w:sz w:val="24"/>
          <w:szCs w:val="24"/>
        </w:rPr>
        <w:t xml:space="preserve">Untuk menghindari adanya perbedaan penafsiran mengenai sejumlah istilah yang ada pada penelitian ini, maka enitili perlu menjelaskan istilah-istilah berikut </w:t>
      </w:r>
    </w:p>
    <w:p w:rsidR="00935918" w:rsidRDefault="00A57BBB">
      <w:pPr>
        <w:pStyle w:val="ListParagraph1"/>
        <w:numPr>
          <w:ilvl w:val="0"/>
          <w:numId w:val="8"/>
        </w:numPr>
        <w:spacing w:line="360" w:lineRule="auto"/>
        <w:ind w:left="720" w:hanging="360"/>
        <w:jc w:val="both"/>
        <w:rPr>
          <w:rFonts w:ascii="Times New Roman" w:hAnsi="Times New Roman"/>
          <w:sz w:val="24"/>
          <w:szCs w:val="24"/>
        </w:rPr>
      </w:pPr>
      <w:r>
        <w:rPr>
          <w:rFonts w:ascii="Times New Roman" w:hAnsi="Times New Roman"/>
          <w:sz w:val="24"/>
          <w:szCs w:val="24"/>
        </w:rPr>
        <w:t>Bahan ajar adalah segala bentuk bahan yang dig</w:t>
      </w:r>
      <w:r>
        <w:rPr>
          <w:rFonts w:ascii="Times New Roman" w:hAnsi="Times New Roman"/>
          <w:sz w:val="24"/>
          <w:szCs w:val="24"/>
        </w:rPr>
        <w:t>unakan untuk membantu guru/instruktur dalam melaksanakan kegiatan belajar mengajar di kelas. (Depdiknas, 2008)</w:t>
      </w:r>
    </w:p>
    <w:p w:rsidR="00935918" w:rsidRDefault="00A57BBB">
      <w:pPr>
        <w:pStyle w:val="ListParagraph1"/>
        <w:numPr>
          <w:ilvl w:val="0"/>
          <w:numId w:val="8"/>
        </w:numPr>
        <w:spacing w:line="360" w:lineRule="auto"/>
        <w:ind w:left="720" w:hanging="360"/>
        <w:jc w:val="both"/>
        <w:rPr>
          <w:rFonts w:ascii="Times New Roman" w:hAnsi="Times New Roman"/>
          <w:sz w:val="24"/>
          <w:szCs w:val="24"/>
        </w:rPr>
      </w:pPr>
      <w:r>
        <w:rPr>
          <w:rFonts w:ascii="Times New Roman" w:hAnsi="Times New Roman"/>
          <w:sz w:val="24"/>
          <w:szCs w:val="24"/>
        </w:rPr>
        <w:t>Menurut Anwar (2012) empat tahap pengolahan bahan ajar yaitu:</w:t>
      </w:r>
    </w:p>
    <w:p w:rsidR="00935918" w:rsidRDefault="00A57BBB">
      <w:pPr>
        <w:pStyle w:val="ListParagraph1"/>
        <w:numPr>
          <w:ilvl w:val="0"/>
          <w:numId w:val="9"/>
        </w:numPr>
        <w:spacing w:after="0" w:line="360" w:lineRule="auto"/>
        <w:ind w:left="1170" w:hanging="450"/>
        <w:jc w:val="both"/>
        <w:rPr>
          <w:rFonts w:ascii="Times New Roman" w:hAnsi="Times New Roman"/>
          <w:sz w:val="24"/>
          <w:szCs w:val="24"/>
        </w:rPr>
      </w:pPr>
      <w:r>
        <w:rPr>
          <w:rFonts w:ascii="Times New Roman" w:hAnsi="Times New Roman"/>
          <w:sz w:val="24"/>
        </w:rPr>
        <w:t>P</w:t>
      </w:r>
      <w:r>
        <w:rPr>
          <w:rFonts w:ascii="Times New Roman" w:hAnsi="Times New Roman"/>
          <w:sz w:val="24"/>
        </w:rPr>
        <w:t xml:space="preserve">roses seleksi </w:t>
      </w:r>
      <w:r>
        <w:rPr>
          <w:rFonts w:ascii="Times New Roman" w:hAnsi="Times New Roman"/>
          <w:sz w:val="24"/>
        </w:rPr>
        <w:t xml:space="preserve">adalah proses </w:t>
      </w:r>
      <w:r>
        <w:rPr>
          <w:rFonts w:ascii="Times New Roman" w:hAnsi="Times New Roman"/>
          <w:sz w:val="24"/>
        </w:rPr>
        <w:t>memilih</w:t>
      </w:r>
      <w:r>
        <w:rPr>
          <w:rFonts w:ascii="Times New Roman" w:hAnsi="Times New Roman"/>
          <w:sz w:val="24"/>
        </w:rPr>
        <w:t xml:space="preserve"> dan memilah berbagai informasi </w:t>
      </w:r>
      <w:r>
        <w:rPr>
          <w:rFonts w:ascii="Times New Roman" w:hAnsi="Times New Roman"/>
          <w:sz w:val="24"/>
        </w:rPr>
        <w:t>yang diperlukan</w:t>
      </w:r>
      <w:r>
        <w:rPr>
          <w:rFonts w:ascii="Times New Roman" w:hAnsi="Times New Roman"/>
          <w:sz w:val="24"/>
        </w:rPr>
        <w:t xml:space="preserve"> sehingga informasi yang diambil merupakan informasi yang benar-benar diperlukan dan berhubungan la</w:t>
      </w:r>
      <w:r>
        <w:rPr>
          <w:rFonts w:ascii="Times New Roman" w:hAnsi="Times New Roman"/>
          <w:sz w:val="24"/>
        </w:rPr>
        <w:t>ngsung dengan materi bahan ajar.</w:t>
      </w:r>
    </w:p>
    <w:p w:rsidR="00935918" w:rsidRDefault="00A57BBB">
      <w:pPr>
        <w:pStyle w:val="ListParagraph1"/>
        <w:numPr>
          <w:ilvl w:val="0"/>
          <w:numId w:val="9"/>
        </w:numPr>
        <w:spacing w:after="0" w:line="360" w:lineRule="auto"/>
        <w:ind w:left="1170" w:hanging="450"/>
        <w:jc w:val="both"/>
        <w:rPr>
          <w:rFonts w:ascii="Times New Roman" w:hAnsi="Times New Roman"/>
          <w:sz w:val="24"/>
          <w:szCs w:val="24"/>
        </w:rPr>
      </w:pPr>
      <w:r>
        <w:rPr>
          <w:rFonts w:ascii="Times New Roman" w:hAnsi="Times New Roman"/>
          <w:sz w:val="24"/>
          <w:szCs w:val="24"/>
        </w:rPr>
        <w:t xml:space="preserve">Proses strukturisasi adalah proses dimana informasi yang berhubungan langsung dengan materi bahan ajar </w:t>
      </w:r>
      <w:r>
        <w:rPr>
          <w:rFonts w:ascii="Times New Roman" w:hAnsi="Times New Roman"/>
          <w:sz w:val="24"/>
        </w:rPr>
        <w:t>dibuat struktunya, se</w:t>
      </w:r>
      <w:r>
        <w:rPr>
          <w:rFonts w:ascii="Times New Roman" w:hAnsi="Times New Roman"/>
          <w:sz w:val="24"/>
        </w:rPr>
        <w:t xml:space="preserve">suai dengan struktur bidang kelimuan </w:t>
      </w:r>
      <w:r>
        <w:rPr>
          <w:rFonts w:ascii="Times New Roman" w:hAnsi="Times New Roman"/>
          <w:sz w:val="24"/>
        </w:rPr>
        <w:t>masing-masing.</w:t>
      </w:r>
    </w:p>
    <w:p w:rsidR="00935918" w:rsidRDefault="00A57BBB">
      <w:pPr>
        <w:pStyle w:val="ListParagraph1"/>
        <w:numPr>
          <w:ilvl w:val="0"/>
          <w:numId w:val="9"/>
        </w:numPr>
        <w:spacing w:after="0" w:line="360" w:lineRule="auto"/>
        <w:ind w:left="1170" w:hanging="450"/>
        <w:jc w:val="both"/>
        <w:rPr>
          <w:rFonts w:ascii="Times New Roman" w:hAnsi="Times New Roman"/>
          <w:sz w:val="24"/>
          <w:szCs w:val="24"/>
        </w:rPr>
      </w:pPr>
      <w:r>
        <w:rPr>
          <w:rFonts w:ascii="Times New Roman" w:hAnsi="Times New Roman"/>
          <w:sz w:val="24"/>
        </w:rPr>
        <w:t xml:space="preserve">Proses karakterisasi adalah proses mengelompokkan materi bahan ajar dalam bentuk </w:t>
      </w:r>
      <w:r>
        <w:rPr>
          <w:rFonts w:ascii="Times New Roman" w:hAnsi="Times New Roman"/>
          <w:sz w:val="24"/>
        </w:rPr>
        <w:t>yang abstrak, konkret, kompleks, simple, rumit, dan sederhana.</w:t>
      </w:r>
    </w:p>
    <w:p w:rsidR="00935918" w:rsidRDefault="00A57BBB">
      <w:pPr>
        <w:pStyle w:val="ListParagraph1"/>
        <w:numPr>
          <w:ilvl w:val="0"/>
          <w:numId w:val="9"/>
        </w:numPr>
        <w:spacing w:after="0" w:line="360" w:lineRule="auto"/>
        <w:ind w:left="1170" w:hanging="450"/>
        <w:jc w:val="both"/>
        <w:rPr>
          <w:rFonts w:ascii="Times New Roman" w:hAnsi="Times New Roman"/>
          <w:sz w:val="24"/>
          <w:szCs w:val="24"/>
        </w:rPr>
      </w:pPr>
      <w:r>
        <w:rPr>
          <w:rFonts w:ascii="Times New Roman" w:hAnsi="Times New Roman"/>
          <w:sz w:val="24"/>
        </w:rPr>
        <w:t xml:space="preserve">Proses </w:t>
      </w:r>
      <w:r>
        <w:rPr>
          <w:rFonts w:ascii="Times New Roman" w:hAnsi="Times New Roman"/>
          <w:sz w:val="24"/>
          <w:szCs w:val="24"/>
        </w:rPr>
        <w:t>reduksi (Reduksi Didaktik) diartikan sebagai penyeder</w:t>
      </w:r>
      <w:r>
        <w:rPr>
          <w:rFonts w:ascii="Times New Roman" w:hAnsi="Times New Roman"/>
          <w:sz w:val="24"/>
          <w:szCs w:val="24"/>
        </w:rPr>
        <w:t xml:space="preserve">hanaan atau pengurangan tingkat kesulitan materi pengajaran dengan kriteria tertentu baik secara kualitatif maupun kuantitatif dengan cara </w:t>
      </w:r>
      <w:r>
        <w:rPr>
          <w:rFonts w:ascii="Times New Roman" w:hAnsi="Times New Roman"/>
          <w:sz w:val="24"/>
          <w:szCs w:val="24"/>
        </w:rPr>
        <w:lastRenderedPageBreak/>
        <w:t>membuat materi sesederhana mungkin sehingga lebih mudah dipahami oleh tingkat tertentu peserta didik.</w:t>
      </w:r>
    </w:p>
    <w:sectPr w:rsidR="00935918">
      <w:headerReference w:type="even" r:id="rId9"/>
      <w:headerReference w:type="default" r:id="rId10"/>
      <w:footerReference w:type="even" r:id="rId11"/>
      <w:footerReference w:type="default" r:id="rId12"/>
      <w:headerReference w:type="first" r:id="rId13"/>
      <w:footerReference w:type="first" r:id="rId14"/>
      <w:pgSz w:w="11909" w:h="16834"/>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BBB" w:rsidRDefault="00A57BBB">
      <w:pPr>
        <w:spacing w:after="0" w:line="240" w:lineRule="auto"/>
      </w:pPr>
      <w:r>
        <w:separator/>
      </w:r>
    </w:p>
  </w:endnote>
  <w:endnote w:type="continuationSeparator" w:id="0">
    <w:p w:rsidR="00A57BBB" w:rsidRDefault="00A57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FFA" w:rsidRDefault="009B5F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FFA" w:rsidRPr="009B5FFA" w:rsidRDefault="009B5FFA" w:rsidP="009B5F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Times New Roman" w:hAnsi="Trebuchet MS" w:cs="Trebuchet MS"/>
        <w:b/>
        <w:bCs/>
        <w:sz w:val="18"/>
        <w:szCs w:val="18"/>
        <w:lang w:val="id-ID"/>
      </w:rPr>
    </w:pPr>
  </w:p>
  <w:p w:rsidR="009B5FFA" w:rsidRPr="009B5FFA" w:rsidRDefault="009B5FFA" w:rsidP="009B5F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Times New Roman" w:hAnsi="Trebuchet MS" w:cs="Trebuchet MS"/>
        <w:b/>
        <w:bCs/>
        <w:sz w:val="18"/>
        <w:szCs w:val="18"/>
        <w:lang w:val="id-ID"/>
      </w:rPr>
    </w:pPr>
    <w:r w:rsidRPr="009B5FFA">
      <w:rPr>
        <w:rFonts w:ascii="Trebuchet MS" w:eastAsia="Times New Roman" w:hAnsi="Trebuchet MS" w:cs="Trebuchet MS"/>
        <w:b/>
        <w:bCs/>
        <w:sz w:val="18"/>
        <w:szCs w:val="18"/>
        <w:lang w:val="id-ID"/>
      </w:rPr>
      <w:t>Endang Murpratiwi Rahayu 2014</w:t>
    </w:r>
  </w:p>
  <w:p w:rsidR="009B5FFA" w:rsidRPr="009B5FFA" w:rsidRDefault="009B5FFA" w:rsidP="009B5F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Times New Roman" w:hAnsi="Trebuchet MS" w:cs="Trebuchet MS"/>
        <w:b/>
        <w:bCs/>
        <w:i/>
        <w:iCs/>
        <w:sz w:val="18"/>
        <w:szCs w:val="18"/>
        <w:lang w:val="id-ID"/>
      </w:rPr>
    </w:pPr>
    <w:r w:rsidRPr="009B5FFA">
      <w:rPr>
        <w:rFonts w:ascii="Trebuchet MS" w:eastAsia="Times New Roman" w:hAnsi="Trebuchet MS" w:cs="Trebuchet MS"/>
        <w:b/>
        <w:bCs/>
        <w:i/>
        <w:iCs/>
        <w:sz w:val="18"/>
        <w:szCs w:val="18"/>
        <w:lang w:val="id-ID"/>
      </w:rPr>
      <w:t>Pengembangan bahan ajar pokok bahasan titrasi asam basa yang diolah dengan empat tahap pengolahan bahan ajar (ETPBA)</w:t>
    </w:r>
  </w:p>
  <w:p w:rsidR="009B5FFA" w:rsidRPr="009B5FFA" w:rsidRDefault="009B5FFA" w:rsidP="009B5F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Times New Roman" w:hAnsi="Trebuchet MS" w:cs="Trebuchet MS"/>
        <w:sz w:val="18"/>
        <w:szCs w:val="18"/>
        <w:lang w:val="id-ID"/>
      </w:rPr>
    </w:pPr>
    <w:r w:rsidRPr="009B5FFA">
      <w:rPr>
        <w:rFonts w:ascii="Trebuchet MS" w:eastAsia="Times New Roman" w:hAnsi="Trebuchet MS" w:cs="Trebuchet MS"/>
        <w:sz w:val="18"/>
        <w:szCs w:val="18"/>
        <w:lang w:val="id-ID"/>
      </w:rPr>
      <w:t xml:space="preserve">Universitas Pendidikan Indonesia </w:t>
    </w:r>
    <w:r w:rsidRPr="009B5FFA">
      <w:rPr>
        <w:rFonts w:ascii="Trebuchet MS" w:eastAsia="Times New Roman" w:hAnsi="Trebuchet MS" w:cs="Trebuchet MS"/>
        <w:b/>
        <w:bCs/>
        <w:color w:val="FFC000"/>
        <w:sz w:val="18"/>
        <w:szCs w:val="18"/>
        <w:lang w:val="id-ID"/>
      </w:rPr>
      <w:t>|</w:t>
    </w:r>
    <w:r w:rsidRPr="009B5FFA">
      <w:rPr>
        <w:rFonts w:ascii="Trebuchet MS" w:eastAsia="Times New Roman" w:hAnsi="Trebuchet MS" w:cs="Trebuchet MS"/>
        <w:sz w:val="18"/>
        <w:szCs w:val="18"/>
        <w:lang w:val="id-ID"/>
      </w:rPr>
      <w:t xml:space="preserve"> repository.upi.edu </w:t>
    </w:r>
    <w:r w:rsidRPr="009B5FFA">
      <w:rPr>
        <w:rFonts w:ascii="Trebuchet MS" w:eastAsia="Times New Roman" w:hAnsi="Trebuchet MS" w:cs="Trebuchet MS"/>
        <w:color w:val="FFC000"/>
        <w:sz w:val="18"/>
        <w:szCs w:val="18"/>
        <w:lang w:val="id-ID"/>
      </w:rPr>
      <w:t>|</w:t>
    </w:r>
    <w:r w:rsidRPr="009B5FFA">
      <w:rPr>
        <w:rFonts w:ascii="Trebuchet MS" w:eastAsia="Times New Roman" w:hAnsi="Trebuchet MS" w:cs="Trebuchet MS"/>
        <w:sz w:val="18"/>
        <w:szCs w:val="18"/>
        <w:lang w:val="id-ID"/>
      </w:rPr>
      <w:t xml:space="preserve"> perpustakaan.upi.edu</w:t>
    </w:r>
  </w:p>
  <w:p w:rsidR="009B5FFA" w:rsidRPr="009B5FFA" w:rsidRDefault="009B5FFA" w:rsidP="009B5FFA">
    <w:pPr>
      <w:tabs>
        <w:tab w:val="center" w:pos="4680"/>
        <w:tab w:val="right" w:pos="9360"/>
      </w:tabs>
      <w:spacing w:after="0" w:line="240" w:lineRule="auto"/>
      <w:rPr>
        <w:rFonts w:eastAsia="Times New Roman"/>
      </w:rPr>
    </w:pPr>
  </w:p>
  <w:p w:rsidR="009B5FFA" w:rsidRDefault="009B5FFA">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FFA" w:rsidRDefault="009B5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BBB" w:rsidRDefault="00A57BBB">
      <w:pPr>
        <w:spacing w:after="0" w:line="240" w:lineRule="auto"/>
      </w:pPr>
      <w:r>
        <w:separator/>
      </w:r>
    </w:p>
  </w:footnote>
  <w:footnote w:type="continuationSeparator" w:id="0">
    <w:p w:rsidR="00A57BBB" w:rsidRDefault="00A57B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FFA" w:rsidRDefault="009B5F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918" w:rsidRDefault="00A57BBB">
    <w:pPr>
      <w:pStyle w:val="Header"/>
      <w:jc w:val="right"/>
    </w:pPr>
    <w:r>
      <w:fldChar w:fldCharType="begin"/>
    </w:r>
    <w:r>
      <w:instrText xml:space="preserve"> PAGE   \* MERGEFORMAT </w:instrText>
    </w:r>
    <w:r>
      <w:fldChar w:fldCharType="separate"/>
    </w:r>
    <w:r w:rsidR="009B5FFA">
      <w:rPr>
        <w:noProof/>
      </w:rPr>
      <w:t>1</w:t>
    </w:r>
    <w:r>
      <w:fldChar w:fldCharType="end"/>
    </w:r>
  </w:p>
  <w:p w:rsidR="00935918" w:rsidRDefault="009359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FFA" w:rsidRDefault="009B5F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4390A"/>
    <w:multiLevelType w:val="multilevel"/>
    <w:tmpl w:val="1524390A"/>
    <w:lvl w:ilvl="0">
      <w:start w:val="3"/>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D904CFD"/>
    <w:multiLevelType w:val="multilevel"/>
    <w:tmpl w:val="1D904CFD"/>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C2B1FF4"/>
    <w:multiLevelType w:val="multilevel"/>
    <w:tmpl w:val="2C2B1FF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4019351A"/>
    <w:multiLevelType w:val="multilevel"/>
    <w:tmpl w:val="4019351A"/>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1A63CF9"/>
    <w:multiLevelType w:val="multilevel"/>
    <w:tmpl w:val="41A63CF9"/>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42B301F4"/>
    <w:multiLevelType w:val="multilevel"/>
    <w:tmpl w:val="42B301F4"/>
    <w:lvl w:ilvl="0">
      <w:start w:val="1"/>
      <w:numFmt w:val="decimal"/>
      <w:lvlText w:val="%1."/>
      <w:lvlJc w:val="left"/>
      <w:pPr>
        <w:ind w:left="1845" w:hanging="405"/>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5A5B2668"/>
    <w:multiLevelType w:val="multilevel"/>
    <w:tmpl w:val="5A5B26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D305668"/>
    <w:multiLevelType w:val="multilevel"/>
    <w:tmpl w:val="5D305668"/>
    <w:lvl w:ilvl="0">
      <w:start w:val="1"/>
      <w:numFmt w:val="lowerLetter"/>
      <w:lvlText w:val="%1."/>
      <w:lvlJc w:val="left"/>
      <w:pPr>
        <w:ind w:left="1620" w:hanging="360"/>
      </w:p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8">
    <w:nsid w:val="745832EB"/>
    <w:multiLevelType w:val="multilevel"/>
    <w:tmpl w:val="745832EB"/>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0"/>
  </w:num>
  <w:num w:numId="5">
    <w:abstractNumId w:val="2"/>
  </w:num>
  <w:num w:numId="6">
    <w:abstractNumId w:val="3"/>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720"/>
  <w:characterSpacingControl w:val="doNotCompress"/>
  <w:footnotePr>
    <w:footnote w:id="-1"/>
    <w:footnote w:id="0"/>
  </w:footnotePr>
  <w:endnotePr>
    <w:endnote w:id="-1"/>
    <w:endnote w:id="0"/>
  </w:endnotePr>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5918"/>
    <w:rsid w:val="00935918"/>
    <w:rsid w:val="009B5FFA"/>
    <w:rsid w:val="00A57BB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customStyle="1" w:styleId="ListParagraph1">
    <w:name w:val="List Paragraph1"/>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BAB I</vt:lpstr>
    </vt:vector>
  </TitlesOfParts>
  <Company>Microsoft</Company>
  <LinksUpToDate>false</LinksUpToDate>
  <CharactersWithSpaces>10691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User</dc:creator>
  <cp:lastModifiedBy>user</cp:lastModifiedBy>
  <cp:revision>1</cp:revision>
  <cp:lastPrinted>2015-01-05T07:06:00Z</cp:lastPrinted>
  <dcterms:created xsi:type="dcterms:W3CDTF">2014-01-16T22:18:00Z</dcterms:created>
  <dcterms:modified xsi:type="dcterms:W3CDTF">2015-01-05T07:06:00Z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